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C53" w:rsidRDefault="00486C53" w:rsidP="00486C53">
      <w:pPr>
        <w:spacing w:line="400" w:lineRule="exact"/>
        <w:jc w:val="center"/>
        <w:rPr>
          <w:rFonts w:asciiTheme="majorHAnsi" w:eastAsiaTheme="minorEastAsia" w:hAnsiTheme="majorHAnsi" w:cstheme="majorHAnsi"/>
          <w:b/>
          <w:sz w:val="32"/>
          <w:lang w:eastAsia="zh-TW"/>
        </w:rPr>
      </w:pPr>
      <w:r w:rsidRPr="007A2857">
        <w:rPr>
          <w:rFonts w:asciiTheme="majorHAnsi" w:hAnsiTheme="majorHAnsi" w:cstheme="majorHAnsi" w:hint="eastAsia"/>
          <w:b/>
          <w:sz w:val="32"/>
        </w:rPr>
        <w:t>Individual Action Plan for the enhancement of</w:t>
      </w:r>
      <w:r w:rsidRPr="007A2857">
        <w:rPr>
          <w:rFonts w:asciiTheme="majorHAnsi" w:eastAsiaTheme="minorEastAsia" w:hAnsiTheme="majorHAnsi" w:cstheme="majorHAnsi" w:hint="eastAsia"/>
          <w:b/>
          <w:sz w:val="32"/>
          <w:lang w:eastAsia="zh-TW"/>
        </w:rPr>
        <w:t xml:space="preserve"> </w:t>
      </w:r>
      <w:r w:rsidRPr="007A2857">
        <w:rPr>
          <w:rFonts w:asciiTheme="majorHAnsi" w:hAnsiTheme="majorHAnsi" w:cstheme="majorHAnsi" w:hint="eastAsia"/>
          <w:b/>
          <w:sz w:val="32"/>
        </w:rPr>
        <w:t>the ratio of women</w:t>
      </w:r>
      <w:r w:rsidRPr="007A2857">
        <w:rPr>
          <w:rFonts w:asciiTheme="majorHAnsi" w:hAnsiTheme="majorHAnsi" w:cstheme="majorHAnsi"/>
          <w:b/>
          <w:sz w:val="32"/>
        </w:rPr>
        <w:t>’</w:t>
      </w:r>
      <w:r w:rsidRPr="007A2857">
        <w:rPr>
          <w:rFonts w:asciiTheme="majorHAnsi" w:hAnsiTheme="majorHAnsi" w:cstheme="majorHAnsi" w:hint="eastAsia"/>
          <w:b/>
          <w:sz w:val="32"/>
        </w:rPr>
        <w:t>s representation in leadership</w:t>
      </w:r>
    </w:p>
    <w:p w:rsidR="00486C53" w:rsidRPr="003552E2" w:rsidRDefault="00486C53" w:rsidP="00486C53">
      <w:pPr>
        <w:pStyle w:val="a4"/>
        <w:numPr>
          <w:ilvl w:val="0"/>
          <w:numId w:val="7"/>
        </w:numPr>
        <w:spacing w:line="400" w:lineRule="exact"/>
        <w:ind w:leftChars="0"/>
        <w:jc w:val="both"/>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To enhance women’s representation in leadership, Chinese Taipei puts forth the six indicators- three for each public and private sectors apart- to recognize the improvement , as following:</w:t>
      </w:r>
    </w:p>
    <w:p w:rsidR="00486C53" w:rsidRPr="003552E2" w:rsidRDefault="00486C53" w:rsidP="00486C53">
      <w:pPr>
        <w:pStyle w:val="a4"/>
        <w:numPr>
          <w:ilvl w:val="0"/>
          <w:numId w:val="8"/>
        </w:numPr>
        <w:spacing w:line="400" w:lineRule="exact"/>
        <w:ind w:leftChars="0"/>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Public sector</w:t>
      </w:r>
      <w:r>
        <w:rPr>
          <w:rFonts w:asciiTheme="majorHAnsi" w:eastAsiaTheme="minorEastAsia" w:hAnsiTheme="majorHAnsi" w:cstheme="majorHAnsi" w:hint="eastAsia"/>
          <w:sz w:val="28"/>
          <w:szCs w:val="28"/>
        </w:rPr>
        <w:t>s</w:t>
      </w:r>
      <w:r w:rsidRPr="003552E2">
        <w:rPr>
          <w:rFonts w:asciiTheme="majorHAnsi" w:eastAsiaTheme="minorEastAsia" w:hAnsiTheme="majorHAnsi" w:cstheme="majorHAnsi"/>
          <w:sz w:val="28"/>
          <w:szCs w:val="28"/>
        </w:rPr>
        <w:t>:</w:t>
      </w:r>
    </w:p>
    <w:p w:rsidR="00486C53" w:rsidRPr="003552E2" w:rsidRDefault="00486C53" w:rsidP="00486C53">
      <w:pPr>
        <w:pStyle w:val="a4"/>
        <w:numPr>
          <w:ilvl w:val="0"/>
          <w:numId w:val="9"/>
        </w:numPr>
        <w:spacing w:line="400" w:lineRule="exact"/>
        <w:ind w:leftChars="0"/>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 xml:space="preserve">minister-level positions </w:t>
      </w:r>
    </w:p>
    <w:p w:rsidR="00486C53" w:rsidRPr="003552E2" w:rsidRDefault="00486C53" w:rsidP="00486C53">
      <w:pPr>
        <w:pStyle w:val="a4"/>
        <w:numPr>
          <w:ilvl w:val="0"/>
          <w:numId w:val="9"/>
        </w:numPr>
        <w:spacing w:line="400" w:lineRule="exact"/>
        <w:ind w:leftChars="0"/>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senior rank officers</w:t>
      </w:r>
    </w:p>
    <w:p w:rsidR="00486C53" w:rsidRPr="003552E2" w:rsidRDefault="00486C53" w:rsidP="00486C53">
      <w:pPr>
        <w:pStyle w:val="a4"/>
        <w:numPr>
          <w:ilvl w:val="0"/>
          <w:numId w:val="9"/>
        </w:numPr>
        <w:spacing w:line="400" w:lineRule="exact"/>
        <w:ind w:leftChars="0"/>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directors and supervisors of state-owned enterprises</w:t>
      </w:r>
    </w:p>
    <w:p w:rsidR="00486C53" w:rsidRPr="003552E2" w:rsidRDefault="00486C53" w:rsidP="00486C53">
      <w:pPr>
        <w:pStyle w:val="a4"/>
        <w:numPr>
          <w:ilvl w:val="0"/>
          <w:numId w:val="8"/>
        </w:numPr>
        <w:spacing w:line="400" w:lineRule="exact"/>
        <w:ind w:leftChars="0"/>
        <w:rPr>
          <w:rFonts w:asciiTheme="majorHAnsi" w:eastAsiaTheme="minorEastAsia" w:hAnsiTheme="majorHAnsi" w:cstheme="majorHAnsi"/>
          <w:sz w:val="28"/>
          <w:szCs w:val="28"/>
        </w:rPr>
      </w:pPr>
      <w:r w:rsidRPr="003552E2">
        <w:rPr>
          <w:rFonts w:asciiTheme="majorHAnsi" w:eastAsiaTheme="minorEastAsia" w:hAnsiTheme="majorHAnsi" w:cstheme="majorHAnsi"/>
          <w:sz w:val="28"/>
          <w:szCs w:val="28"/>
        </w:rPr>
        <w:t>Private sector</w:t>
      </w:r>
      <w:r>
        <w:rPr>
          <w:rFonts w:asciiTheme="majorHAnsi" w:eastAsiaTheme="minorEastAsia" w:hAnsiTheme="majorHAnsi" w:cstheme="majorHAnsi" w:hint="eastAsia"/>
          <w:sz w:val="28"/>
          <w:szCs w:val="28"/>
        </w:rPr>
        <w:t>s</w:t>
      </w:r>
      <w:r w:rsidRPr="003552E2">
        <w:rPr>
          <w:rFonts w:asciiTheme="majorHAnsi" w:eastAsiaTheme="minorEastAsia" w:hAnsiTheme="majorHAnsi" w:cstheme="majorHAnsi"/>
          <w:sz w:val="28"/>
          <w:szCs w:val="28"/>
        </w:rPr>
        <w:t>:</w:t>
      </w:r>
    </w:p>
    <w:p w:rsidR="00486C53" w:rsidRPr="003552E2" w:rsidRDefault="00486C53" w:rsidP="00486C53">
      <w:pPr>
        <w:pStyle w:val="a4"/>
        <w:numPr>
          <w:ilvl w:val="0"/>
          <w:numId w:val="10"/>
        </w:numPr>
        <w:spacing w:line="400" w:lineRule="exact"/>
        <w:ind w:leftChars="0"/>
        <w:rPr>
          <w:rFonts w:asciiTheme="majorHAnsi" w:eastAsiaTheme="minorEastAsia" w:hAnsiTheme="majorHAnsi" w:cstheme="majorHAnsi"/>
          <w:sz w:val="28"/>
          <w:szCs w:val="28"/>
        </w:rPr>
      </w:pPr>
      <w:r>
        <w:rPr>
          <w:rFonts w:asciiTheme="majorHAnsi" w:eastAsia="標楷體" w:hAnsiTheme="majorHAnsi" w:hint="eastAsia"/>
          <w:kern w:val="0"/>
          <w:sz w:val="28"/>
          <w:szCs w:val="28"/>
        </w:rPr>
        <w:t>f</w:t>
      </w:r>
      <w:r w:rsidRPr="003552E2">
        <w:rPr>
          <w:rFonts w:asciiTheme="majorHAnsi" w:eastAsia="標楷體" w:hAnsiTheme="majorHAnsi"/>
          <w:kern w:val="0"/>
          <w:sz w:val="28"/>
          <w:szCs w:val="28"/>
        </w:rPr>
        <w:t xml:space="preserve">emale members </w:t>
      </w:r>
      <w:r w:rsidRPr="003552E2">
        <w:rPr>
          <w:rFonts w:asciiTheme="majorHAnsi" w:eastAsia="標楷體" w:hAnsiTheme="majorHAnsi"/>
          <w:color w:val="000000" w:themeColor="text1"/>
          <w:kern w:val="0"/>
          <w:sz w:val="28"/>
          <w:szCs w:val="28"/>
        </w:rPr>
        <w:t>on board and supervisors in TWSE/GTSM listed companies</w:t>
      </w:r>
    </w:p>
    <w:p w:rsidR="00486C53" w:rsidRPr="003552E2" w:rsidRDefault="00486C53" w:rsidP="00486C53">
      <w:pPr>
        <w:pStyle w:val="a4"/>
        <w:numPr>
          <w:ilvl w:val="0"/>
          <w:numId w:val="10"/>
        </w:numPr>
        <w:spacing w:line="400" w:lineRule="exact"/>
        <w:ind w:leftChars="0"/>
        <w:rPr>
          <w:rFonts w:asciiTheme="majorHAnsi" w:eastAsiaTheme="minorEastAsia" w:hAnsiTheme="majorHAnsi" w:cstheme="majorHAnsi"/>
          <w:sz w:val="28"/>
          <w:szCs w:val="28"/>
        </w:rPr>
      </w:pPr>
      <w:r w:rsidRPr="003552E2">
        <w:rPr>
          <w:rFonts w:asciiTheme="majorHAnsi" w:hAnsiTheme="majorHAnsi" w:cs="Cambria"/>
          <w:iCs/>
          <w:kern w:val="0"/>
          <w:sz w:val="28"/>
          <w:szCs w:val="28"/>
        </w:rPr>
        <w:t>women led enterprises</w:t>
      </w:r>
    </w:p>
    <w:p w:rsidR="00486C53" w:rsidRPr="003552E2" w:rsidRDefault="00486C53" w:rsidP="00486C53">
      <w:pPr>
        <w:pStyle w:val="a4"/>
        <w:numPr>
          <w:ilvl w:val="0"/>
          <w:numId w:val="10"/>
        </w:numPr>
        <w:spacing w:line="400" w:lineRule="exact"/>
        <w:ind w:leftChars="0"/>
        <w:rPr>
          <w:rFonts w:asciiTheme="majorHAnsi" w:eastAsiaTheme="minorEastAsia" w:hAnsiTheme="majorHAnsi" w:cstheme="majorHAnsi"/>
          <w:sz w:val="28"/>
          <w:szCs w:val="28"/>
        </w:rPr>
      </w:pPr>
      <w:r w:rsidRPr="003552E2">
        <w:rPr>
          <w:rFonts w:asciiTheme="majorHAnsi" w:eastAsia="標楷體" w:hAnsiTheme="majorHAnsi"/>
          <w:iCs/>
          <w:kern w:val="0"/>
          <w:sz w:val="28"/>
          <w:szCs w:val="28"/>
        </w:rPr>
        <w:t>directors and supervisors in labor unions</w:t>
      </w:r>
    </w:p>
    <w:p w:rsidR="00486C53" w:rsidRPr="003552E2" w:rsidRDefault="00486C53" w:rsidP="00486C53">
      <w:pPr>
        <w:spacing w:line="400" w:lineRule="exact"/>
        <w:ind w:left="840"/>
        <w:rPr>
          <w:rFonts w:asciiTheme="majorHAnsi" w:eastAsiaTheme="minorEastAsia" w:hAnsiTheme="majorHAnsi" w:cstheme="majorHAnsi"/>
          <w:sz w:val="28"/>
          <w:szCs w:val="28"/>
          <w:lang w:eastAsia="zh-TW"/>
        </w:rPr>
      </w:pPr>
    </w:p>
    <w:p w:rsidR="00486C53" w:rsidRPr="003552E2" w:rsidRDefault="00486C53" w:rsidP="00486C53">
      <w:pPr>
        <w:spacing w:line="400" w:lineRule="exact"/>
        <w:rPr>
          <w:rFonts w:asciiTheme="majorHAnsi" w:eastAsia="新細明體" w:hAnsiTheme="majorHAnsi" w:cs="Cambria"/>
          <w:iCs/>
          <w:kern w:val="0"/>
          <w:sz w:val="24"/>
          <w:szCs w:val="24"/>
          <w:lang w:eastAsia="zh-TW"/>
        </w:rPr>
      </w:pPr>
      <w:r w:rsidRPr="003552E2">
        <w:rPr>
          <w:rFonts w:asciiTheme="majorHAnsi" w:eastAsia="新細明體" w:hAnsiTheme="majorHAnsi" w:cs="Cambria"/>
          <w:iCs/>
          <w:kern w:val="0"/>
          <w:sz w:val="24"/>
          <w:szCs w:val="24"/>
          <w:lang w:eastAsia="zh-TW"/>
        </w:rPr>
        <w:t>*TWSE: Taiwan Stock Exchange</w:t>
      </w:r>
    </w:p>
    <w:p w:rsidR="003C6C5D" w:rsidRPr="00A03B5E" w:rsidRDefault="00486C53" w:rsidP="00B315B8">
      <w:pPr>
        <w:spacing w:line="400" w:lineRule="exact"/>
        <w:rPr>
          <w:rFonts w:asciiTheme="majorHAnsi" w:eastAsia="新細明體" w:hAnsiTheme="majorHAnsi" w:cs="Cambria"/>
          <w:iCs/>
          <w:kern w:val="0"/>
          <w:sz w:val="24"/>
          <w:szCs w:val="24"/>
          <w:lang w:eastAsia="zh-TW"/>
        </w:rPr>
      </w:pPr>
      <w:r w:rsidRPr="00A03B5E">
        <w:rPr>
          <w:rFonts w:asciiTheme="majorHAnsi" w:eastAsia="新細明體" w:hAnsiTheme="majorHAnsi" w:cs="Cambria"/>
          <w:iCs/>
          <w:kern w:val="0"/>
          <w:sz w:val="24"/>
          <w:szCs w:val="24"/>
          <w:lang w:eastAsia="zh-TW"/>
        </w:rPr>
        <w:t>*</w:t>
      </w:r>
      <w:r w:rsidR="00B315B8" w:rsidRPr="00A03B5E">
        <w:rPr>
          <w:rFonts w:asciiTheme="majorHAnsi" w:eastAsia="新細明體" w:hAnsiTheme="majorHAnsi" w:cs="Cambria" w:hint="eastAsia"/>
          <w:iCs/>
          <w:kern w:val="0"/>
          <w:sz w:val="24"/>
          <w:szCs w:val="24"/>
          <w:lang w:eastAsia="zh-TW"/>
        </w:rPr>
        <w:t xml:space="preserve"> TPEx</w:t>
      </w:r>
      <w:r w:rsidR="00B315B8" w:rsidRPr="00A03B5E">
        <w:rPr>
          <w:rFonts w:asciiTheme="majorHAnsi" w:eastAsia="新細明體" w:hAnsiTheme="majorHAnsi" w:cs="Cambria"/>
          <w:iCs/>
          <w:kern w:val="0"/>
          <w:sz w:val="24"/>
          <w:szCs w:val="24"/>
          <w:lang w:eastAsia="zh-TW"/>
        </w:rPr>
        <w:t>: Taipei Exchange</w:t>
      </w: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rPr>
          <w:rFonts w:eastAsiaTheme="minorEastAsia"/>
          <w:lang w:eastAsia="zh-TW"/>
        </w:rPr>
      </w:pPr>
    </w:p>
    <w:p w:rsidR="00486C53" w:rsidRDefault="00486C53">
      <w:pPr>
        <w:widowControl/>
        <w:jc w:val="left"/>
        <w:rPr>
          <w:rFonts w:eastAsiaTheme="minorEastAsia"/>
          <w:lang w:eastAsia="zh-TW"/>
        </w:rPr>
      </w:pPr>
      <w:r>
        <w:rPr>
          <w:rFonts w:eastAsiaTheme="minorEastAsia"/>
          <w:lang w:eastAsia="zh-TW"/>
        </w:rPr>
        <w:br w:type="page"/>
      </w:r>
    </w:p>
    <w:tbl>
      <w:tblPr>
        <w:tblStyle w:val="a3"/>
        <w:tblpPr w:leftFromText="180" w:rightFromText="180" w:vertAnchor="page" w:horzAnchor="margin" w:tblpXSpec="center" w:tblpY="876"/>
        <w:tblW w:w="8472" w:type="dxa"/>
        <w:tblLayout w:type="fixed"/>
        <w:tblLook w:val="04A0" w:firstRow="1" w:lastRow="0" w:firstColumn="1" w:lastColumn="0" w:noHBand="0" w:noVBand="1"/>
      </w:tblPr>
      <w:tblGrid>
        <w:gridCol w:w="2093"/>
        <w:gridCol w:w="6379"/>
      </w:tblGrid>
      <w:tr w:rsidR="00510BF6" w:rsidRPr="00510BF6" w:rsidTr="00510BF6">
        <w:tc>
          <w:tcPr>
            <w:tcW w:w="2093" w:type="dxa"/>
          </w:tcPr>
          <w:p w:rsidR="00510BF6" w:rsidRPr="00510BF6" w:rsidRDefault="00510BF6" w:rsidP="007616BB">
            <w:pPr>
              <w:pStyle w:val="a4"/>
              <w:widowControl/>
              <w:spacing w:after="160" w:line="360" w:lineRule="exact"/>
              <w:ind w:leftChars="0" w:left="0"/>
              <w:rPr>
                <w:rFonts w:ascii="Times New Roman" w:eastAsia="微軟正黑體" w:hAnsi="Times New Roman" w:hint="eastAsia"/>
                <w:snapToGrid w:val="0"/>
                <w:sz w:val="26"/>
                <w:szCs w:val="26"/>
              </w:rPr>
            </w:pPr>
            <w:r w:rsidRPr="00510BF6">
              <w:rPr>
                <w:rFonts w:ascii="Times New Roman" w:eastAsia="微軟正黑體" w:hAnsi="Times New Roman" w:hint="eastAsia"/>
                <w:snapToGrid w:val="0"/>
                <w:sz w:val="26"/>
                <w:szCs w:val="26"/>
              </w:rPr>
              <w:lastRenderedPageBreak/>
              <w:t>Item</w:t>
            </w:r>
          </w:p>
        </w:tc>
        <w:tc>
          <w:tcPr>
            <w:tcW w:w="6379" w:type="dxa"/>
            <w:tcBorders>
              <w:bottom w:val="single" w:sz="4" w:space="0" w:color="auto"/>
            </w:tcBorders>
          </w:tcPr>
          <w:p w:rsidR="00510BF6" w:rsidRPr="00510BF6" w:rsidRDefault="00ED03E9" w:rsidP="007616BB">
            <w:pPr>
              <w:autoSpaceDE w:val="0"/>
              <w:autoSpaceDN w:val="0"/>
              <w:adjustRightInd w:val="0"/>
              <w:spacing w:line="360" w:lineRule="exact"/>
              <w:rPr>
                <w:rFonts w:ascii="Times New Roman" w:eastAsia="微軟正黑體" w:hAnsi="Times New Roman" w:cs="Times New Roman" w:hint="eastAsia"/>
                <w:b/>
                <w:kern w:val="0"/>
                <w:sz w:val="26"/>
                <w:szCs w:val="26"/>
                <w:lang w:eastAsia="zh-TW"/>
              </w:rPr>
            </w:pPr>
            <w:r>
              <w:rPr>
                <w:rFonts w:ascii="Times New Roman" w:eastAsia="微軟正黑體" w:hAnsi="Times New Roman" w:cs="Times New Roman" w:hint="eastAsia"/>
                <w:b/>
                <w:kern w:val="0"/>
                <w:sz w:val="26"/>
                <w:szCs w:val="26"/>
                <w:lang w:eastAsia="zh-TW"/>
              </w:rPr>
              <w:t>Action Plan</w:t>
            </w:r>
          </w:p>
        </w:tc>
      </w:tr>
      <w:tr w:rsidR="00510BF6" w:rsidRPr="00510BF6" w:rsidTr="006F4913">
        <w:trPr>
          <w:trHeight w:val="2207"/>
        </w:trPr>
        <w:tc>
          <w:tcPr>
            <w:tcW w:w="2093" w:type="dxa"/>
            <w:vMerge w:val="restart"/>
          </w:tcPr>
          <w:p w:rsidR="00510BF6" w:rsidRPr="00510BF6" w:rsidRDefault="00510BF6" w:rsidP="00510BF6">
            <w:pPr>
              <w:jc w:val="left"/>
              <w:rPr>
                <w:rFonts w:ascii="Times New Roman" w:eastAsia="微軟正黑體" w:hAnsi="Times New Roman" w:cs="Times New Roman"/>
                <w:sz w:val="26"/>
                <w:szCs w:val="26"/>
              </w:rPr>
            </w:pPr>
            <w:r w:rsidRPr="00510BF6">
              <w:rPr>
                <w:rFonts w:ascii="Times New Roman" w:eastAsia="微軟正黑體" w:hAnsi="Times New Roman" w:cs="Times New Roman"/>
                <w:kern w:val="0"/>
                <w:sz w:val="26"/>
                <w:szCs w:val="26"/>
              </w:rPr>
              <w:t>Ratio of women’s representation in leadership* in both the public and private sectors ( * based on each economy’s indicators and definitions, or equivalent to P-5 and above of the UN; see https://careers.un.org/lbw/home.aspx?viewtype=SC)</w:t>
            </w:r>
          </w:p>
        </w:tc>
        <w:tc>
          <w:tcPr>
            <w:tcW w:w="6379" w:type="dxa"/>
            <w:shd w:val="clear" w:color="auto" w:fill="auto"/>
          </w:tcPr>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double"/>
                <w:lang w:eastAsia="zh-TW"/>
              </w:rPr>
            </w:pPr>
            <w:r w:rsidRPr="00510BF6">
              <w:rPr>
                <w:rFonts w:ascii="Times New Roman" w:eastAsia="微軟正黑體" w:hAnsi="Times New Roman" w:cs="Times New Roman"/>
                <w:b/>
                <w:kern w:val="0"/>
                <w:sz w:val="26"/>
                <w:szCs w:val="26"/>
                <w:u w:val="double"/>
                <w:lang w:eastAsia="zh-TW"/>
              </w:rPr>
              <w:t>1 Public Sectors</w:t>
            </w:r>
          </w:p>
          <w:p w:rsidR="00510BF6" w:rsidRPr="00510BF6" w:rsidRDefault="00510BF6" w:rsidP="007616BB">
            <w:pPr>
              <w:pStyle w:val="a4"/>
              <w:numPr>
                <w:ilvl w:val="1"/>
                <w:numId w:val="1"/>
              </w:numPr>
              <w:autoSpaceDE w:val="0"/>
              <w:autoSpaceDN w:val="0"/>
              <w:adjustRightInd w:val="0"/>
              <w:spacing w:line="360" w:lineRule="exact"/>
              <w:ind w:leftChars="0"/>
              <w:rPr>
                <w:rFonts w:ascii="Times New Roman" w:eastAsia="微軟正黑體" w:hAnsi="Times New Roman"/>
                <w:b/>
                <w:sz w:val="26"/>
                <w:szCs w:val="26"/>
              </w:rPr>
            </w:pPr>
            <w:r w:rsidRPr="00510BF6">
              <w:rPr>
                <w:rFonts w:ascii="Times New Roman" w:eastAsia="微軟正黑體" w:hAnsi="Times New Roman"/>
                <w:b/>
                <w:sz w:val="26"/>
                <w:szCs w:val="26"/>
              </w:rPr>
              <w:t>Political appointees</w:t>
            </w:r>
            <w:r w:rsidRPr="00510BF6">
              <w:rPr>
                <w:rFonts w:ascii="Times New Roman" w:eastAsia="微軟正黑體" w:hAnsi="Times New Roman"/>
                <w:sz w:val="26"/>
                <w:szCs w:val="26"/>
              </w:rPr>
              <w:t xml:space="preserve"> </w:t>
            </w:r>
          </w:p>
          <w:p w:rsidR="00510BF6" w:rsidRPr="00510BF6" w:rsidRDefault="00510BF6" w:rsidP="006F4913">
            <w:pPr>
              <w:autoSpaceDE w:val="0"/>
              <w:autoSpaceDN w:val="0"/>
              <w:adjustRightInd w:val="0"/>
              <w:spacing w:line="360" w:lineRule="exact"/>
              <w:rPr>
                <w:rFonts w:ascii="Times New Roman" w:eastAsia="微軟正黑體" w:hAnsi="Times New Roman" w:cs="Times New Roman"/>
                <w:b/>
                <w:kern w:val="0"/>
                <w:sz w:val="26"/>
                <w:szCs w:val="26"/>
                <w:u w:val="double"/>
                <w:lang w:eastAsia="zh-TW"/>
              </w:rPr>
            </w:pPr>
            <w:r w:rsidRPr="00510BF6">
              <w:rPr>
                <w:rFonts w:ascii="Times New Roman" w:eastAsia="微軟正黑體" w:hAnsi="Times New Roman" w:cs="Times New Roman"/>
                <w:spacing w:val="-14"/>
                <w:sz w:val="26"/>
                <w:szCs w:val="26"/>
                <w:lang w:eastAsia="zh-TW"/>
              </w:rPr>
              <w:t xml:space="preserve">The number of political ministers of Executive Yuan is </w:t>
            </w:r>
            <w:r w:rsidRPr="00510BF6">
              <w:rPr>
                <w:rFonts w:ascii="Times New Roman" w:eastAsia="微軟正黑體" w:hAnsi="Times New Roman" w:cs="Times New Roman"/>
                <w:spacing w:val="-14"/>
                <w:sz w:val="26"/>
                <w:szCs w:val="26"/>
                <w:u w:val="single"/>
                <w:lang w:eastAsia="zh-TW"/>
              </w:rPr>
              <w:t>32</w:t>
            </w:r>
            <w:r w:rsidRPr="00510BF6">
              <w:rPr>
                <w:rFonts w:ascii="Times New Roman" w:eastAsia="微軟正黑體" w:hAnsi="Times New Roman" w:cs="Times New Roman"/>
                <w:spacing w:val="-14"/>
                <w:sz w:val="26"/>
                <w:szCs w:val="26"/>
                <w:lang w:eastAsia="zh-TW"/>
              </w:rPr>
              <w:t xml:space="preserve">in 2018, in which females account for 21.88-7 persons. </w:t>
            </w:r>
          </w:p>
        </w:tc>
      </w:tr>
      <w:tr w:rsidR="00510BF6" w:rsidRPr="00510BF6" w:rsidTr="00510BF6">
        <w:trPr>
          <w:trHeight w:val="2929"/>
        </w:trPr>
        <w:tc>
          <w:tcPr>
            <w:tcW w:w="2093" w:type="dxa"/>
            <w:vMerge/>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tcPr>
          <w:p w:rsidR="00510BF6" w:rsidRPr="00510BF6" w:rsidRDefault="00510BF6" w:rsidP="007616BB">
            <w:pPr>
              <w:pStyle w:val="a4"/>
              <w:numPr>
                <w:ilvl w:val="1"/>
                <w:numId w:val="1"/>
              </w:numPr>
              <w:autoSpaceDE w:val="0"/>
              <w:autoSpaceDN w:val="0"/>
              <w:adjustRightInd w:val="0"/>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sz w:val="26"/>
                <w:szCs w:val="26"/>
              </w:rPr>
              <w:t>Senior rank  civil servants</w:t>
            </w:r>
          </w:p>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rPr>
            </w:pPr>
            <w:r w:rsidRPr="00510BF6">
              <w:rPr>
                <w:rFonts w:ascii="Times New Roman" w:eastAsia="微軟正黑體" w:hAnsi="Times New Roman" w:cs="Times New Roman"/>
                <w:spacing w:val="-14"/>
                <w:sz w:val="26"/>
                <w:szCs w:val="26"/>
                <w:lang w:eastAsia="zh-TW"/>
              </w:rPr>
              <w:t>The number of senior rank civil servants is 9,310  as of the third quarter of 2018, in which females account for 34.3%- 3,195 persons. Compared with the number of 2017, it shows a 0.9 percentage point increase in female participation.</w:t>
            </w:r>
          </w:p>
        </w:tc>
      </w:tr>
      <w:tr w:rsidR="00510BF6" w:rsidRPr="00510BF6" w:rsidTr="00510BF6">
        <w:tc>
          <w:tcPr>
            <w:tcW w:w="2093" w:type="dxa"/>
            <w:vMerge/>
          </w:tcPr>
          <w:p w:rsidR="00510BF6" w:rsidRPr="00510BF6" w:rsidRDefault="00510BF6" w:rsidP="007616BB">
            <w:pPr>
              <w:rPr>
                <w:rFonts w:ascii="Times New Roman" w:eastAsia="微軟正黑體" w:hAnsi="Times New Roman" w:cs="Times New Roman"/>
                <w:sz w:val="26"/>
                <w:szCs w:val="26"/>
              </w:rPr>
            </w:pPr>
          </w:p>
        </w:tc>
        <w:tc>
          <w:tcPr>
            <w:tcW w:w="6379" w:type="dxa"/>
          </w:tcPr>
          <w:p w:rsidR="00510BF6" w:rsidRPr="00510BF6" w:rsidRDefault="00510BF6" w:rsidP="007616BB">
            <w:pPr>
              <w:pStyle w:val="a4"/>
              <w:numPr>
                <w:ilvl w:val="1"/>
                <w:numId w:val="1"/>
              </w:numPr>
              <w:autoSpaceDE w:val="0"/>
              <w:autoSpaceDN w:val="0"/>
              <w:adjustRightInd w:val="0"/>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sz w:val="26"/>
                <w:szCs w:val="26"/>
              </w:rPr>
              <w:t>Directors and supervisors of state-owned enterprises</w:t>
            </w:r>
          </w:p>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rPr>
            </w:pPr>
            <w:r w:rsidRPr="00510BF6">
              <w:rPr>
                <w:rFonts w:ascii="Times New Roman" w:eastAsia="微軟正黑體" w:hAnsi="Times New Roman" w:cs="Times New Roman"/>
                <w:b/>
                <w:sz w:val="26"/>
                <w:szCs w:val="26"/>
              </w:rPr>
              <w:t>directors and supervisors of state-owned enterprises</w:t>
            </w:r>
          </w:p>
          <w:p w:rsidR="00510BF6" w:rsidRPr="00510BF6" w:rsidRDefault="00510BF6" w:rsidP="00ED53DE">
            <w:pPr>
              <w:autoSpaceDE w:val="0"/>
              <w:autoSpaceDN w:val="0"/>
              <w:adjustRightInd w:val="0"/>
              <w:spacing w:line="360" w:lineRule="exact"/>
              <w:rPr>
                <w:rFonts w:ascii="Times New Roman" w:eastAsia="微軟正黑體" w:hAnsi="Times New Roman" w:cs="Times New Roman"/>
                <w:iCs/>
                <w:kern w:val="0"/>
                <w:sz w:val="26"/>
                <w:szCs w:val="26"/>
                <w:lang w:eastAsia="zh-TW"/>
              </w:rPr>
            </w:pPr>
            <w:r w:rsidRPr="00510BF6">
              <w:rPr>
                <w:rFonts w:ascii="Times New Roman" w:eastAsia="微軟正黑體" w:hAnsi="Times New Roman" w:cs="Times New Roman"/>
                <w:iCs/>
                <w:kern w:val="0"/>
                <w:sz w:val="26"/>
                <w:szCs w:val="26"/>
                <w:lang w:eastAsia="zh-TW"/>
              </w:rPr>
              <w:t>The ratio of women’s representation in leadership in the State-owned enterprises (By July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9"/>
              <w:gridCol w:w="1369"/>
              <w:gridCol w:w="1441"/>
              <w:gridCol w:w="1294"/>
            </w:tblGrid>
            <w:tr w:rsidR="00510BF6" w:rsidRPr="00510BF6" w:rsidTr="00AB3BF0">
              <w:trPr>
                <w:trHeight w:val="1106"/>
              </w:trPr>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committees</w:t>
                  </w:r>
                </w:p>
              </w:tc>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each gender ratio over one-third</w:t>
                  </w:r>
                </w:p>
              </w:tc>
              <w:tc>
                <w:tcPr>
                  <w:tcW w:w="1441"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each gender ratio under one-third</w:t>
                  </w:r>
                </w:p>
              </w:tc>
              <w:tc>
                <w:tcPr>
                  <w:tcW w:w="1294"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total</w:t>
                  </w:r>
                </w:p>
              </w:tc>
            </w:tr>
            <w:tr w:rsidR="00510BF6" w:rsidRPr="00510BF6" w:rsidTr="00AB3BF0">
              <w:trPr>
                <w:trHeight w:val="623"/>
              </w:trPr>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board of directors</w:t>
                  </w:r>
                </w:p>
              </w:tc>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b/>
                      <w:iCs/>
                      <w:kern w:val="0"/>
                      <w:sz w:val="26"/>
                      <w:szCs w:val="26"/>
                      <w:lang w:eastAsia="zh-TW"/>
                    </w:rPr>
                  </w:pPr>
                  <w:r w:rsidRPr="00510BF6">
                    <w:rPr>
                      <w:rFonts w:ascii="Times New Roman" w:eastAsia="微軟正黑體" w:hAnsi="Times New Roman" w:cs="Times New Roman"/>
                      <w:b/>
                      <w:iCs/>
                      <w:kern w:val="0"/>
                      <w:sz w:val="26"/>
                      <w:szCs w:val="26"/>
                      <w:lang w:eastAsia="zh-TW"/>
                    </w:rPr>
                    <w:t>8.33</w:t>
                  </w:r>
                </w:p>
              </w:tc>
              <w:tc>
                <w:tcPr>
                  <w:tcW w:w="1441"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iCs/>
                      <w:kern w:val="0"/>
                      <w:sz w:val="26"/>
                      <w:szCs w:val="26"/>
                      <w:lang w:eastAsia="zh-TW"/>
                    </w:rPr>
                  </w:pPr>
                  <w:r w:rsidRPr="00510BF6">
                    <w:rPr>
                      <w:rFonts w:ascii="Times New Roman" w:eastAsia="微軟正黑體" w:hAnsi="Times New Roman" w:cs="Times New Roman"/>
                      <w:iCs/>
                      <w:kern w:val="0"/>
                      <w:sz w:val="26"/>
                      <w:szCs w:val="26"/>
                      <w:lang w:eastAsia="zh-TW"/>
                    </w:rPr>
                    <w:t>91.67</w:t>
                  </w:r>
                </w:p>
              </w:tc>
              <w:tc>
                <w:tcPr>
                  <w:tcW w:w="1294"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100</w:t>
                  </w:r>
                </w:p>
              </w:tc>
            </w:tr>
            <w:tr w:rsidR="00510BF6" w:rsidRPr="00510BF6" w:rsidTr="00AB3BF0">
              <w:trPr>
                <w:trHeight w:val="623"/>
              </w:trPr>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Supervisors</w:t>
                  </w:r>
                </w:p>
              </w:tc>
              <w:tc>
                <w:tcPr>
                  <w:tcW w:w="1369"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b/>
                      <w:iCs/>
                      <w:kern w:val="0"/>
                      <w:sz w:val="26"/>
                      <w:szCs w:val="26"/>
                      <w:lang w:eastAsia="zh-TW"/>
                    </w:rPr>
                  </w:pPr>
                  <w:r w:rsidRPr="00510BF6">
                    <w:rPr>
                      <w:rFonts w:ascii="Times New Roman" w:eastAsia="微軟正黑體" w:hAnsi="Times New Roman" w:cs="Times New Roman"/>
                      <w:b/>
                      <w:iCs/>
                      <w:kern w:val="0"/>
                      <w:sz w:val="26"/>
                      <w:szCs w:val="26"/>
                      <w:lang w:eastAsia="zh-TW"/>
                    </w:rPr>
                    <w:t>75.00</w:t>
                  </w:r>
                </w:p>
              </w:tc>
              <w:tc>
                <w:tcPr>
                  <w:tcW w:w="1441"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iCs/>
                      <w:kern w:val="0"/>
                      <w:sz w:val="26"/>
                      <w:szCs w:val="26"/>
                      <w:lang w:eastAsia="zh-TW"/>
                    </w:rPr>
                  </w:pPr>
                  <w:r w:rsidRPr="00510BF6">
                    <w:rPr>
                      <w:rFonts w:ascii="Times New Roman" w:eastAsia="微軟正黑體" w:hAnsi="Times New Roman" w:cs="Times New Roman"/>
                      <w:iCs/>
                      <w:kern w:val="0"/>
                      <w:sz w:val="26"/>
                      <w:szCs w:val="26"/>
                      <w:lang w:eastAsia="zh-TW"/>
                    </w:rPr>
                    <w:t>25.00</w:t>
                  </w:r>
                </w:p>
              </w:tc>
              <w:tc>
                <w:tcPr>
                  <w:tcW w:w="1294" w:type="dxa"/>
                  <w:tcBorders>
                    <w:top w:val="single" w:sz="4" w:space="0" w:color="auto"/>
                    <w:left w:val="single" w:sz="4" w:space="0" w:color="auto"/>
                    <w:bottom w:val="single" w:sz="4" w:space="0" w:color="auto"/>
                    <w:right w:val="single" w:sz="4" w:space="0" w:color="auto"/>
                  </w:tcBorders>
                  <w:vAlign w:val="center"/>
                </w:tcPr>
                <w:p w:rsidR="00510BF6" w:rsidRPr="00510BF6" w:rsidRDefault="00510BF6" w:rsidP="005D3A2C">
                  <w:pPr>
                    <w:framePr w:hSpace="180" w:wrap="around" w:vAnchor="page" w:hAnchor="margin" w:xAlign="center" w:y="876"/>
                    <w:adjustRightInd w:val="0"/>
                    <w:snapToGrid w:val="0"/>
                    <w:spacing w:line="360" w:lineRule="exact"/>
                    <w:jc w:val="center"/>
                    <w:rPr>
                      <w:rFonts w:ascii="Times New Roman" w:eastAsia="微軟正黑體" w:hAnsi="Times New Roman" w:cs="Times New Roman"/>
                      <w:sz w:val="26"/>
                      <w:szCs w:val="26"/>
                      <w:lang w:eastAsia="zh-TW"/>
                    </w:rPr>
                  </w:pPr>
                  <w:r w:rsidRPr="00510BF6">
                    <w:rPr>
                      <w:rFonts w:ascii="Times New Roman" w:eastAsia="微軟正黑體" w:hAnsi="Times New Roman" w:cs="Times New Roman"/>
                      <w:sz w:val="26"/>
                      <w:szCs w:val="26"/>
                      <w:lang w:eastAsia="zh-TW"/>
                    </w:rPr>
                    <w:t>100</w:t>
                  </w:r>
                </w:p>
              </w:tc>
            </w:tr>
          </w:tbl>
          <w:p w:rsidR="00510BF6" w:rsidRPr="00510BF6" w:rsidRDefault="00510BF6" w:rsidP="00AD743A">
            <w:pPr>
              <w:autoSpaceDE w:val="0"/>
              <w:autoSpaceDN w:val="0"/>
              <w:adjustRightInd w:val="0"/>
              <w:spacing w:line="360" w:lineRule="exact"/>
              <w:rPr>
                <w:rFonts w:ascii="Times New Roman" w:eastAsia="微軟正黑體" w:hAnsi="Times New Roman" w:cs="Times New Roman"/>
                <w:iCs/>
                <w:kern w:val="0"/>
                <w:sz w:val="26"/>
                <w:szCs w:val="26"/>
              </w:rPr>
            </w:pPr>
            <w:r w:rsidRPr="00510BF6">
              <w:rPr>
                <w:rFonts w:ascii="Times New Roman" w:eastAsia="微軟正黑體" w:hAnsi="Times New Roman" w:cs="Times New Roman"/>
                <w:iCs/>
                <w:kern w:val="0"/>
                <w:sz w:val="26"/>
                <w:szCs w:val="26"/>
              </w:rPr>
              <w:t xml:space="preserve">The each gender ratio over one-third of board of directors in state-owned enterprises was 8.33% by </w:t>
            </w:r>
            <w:r w:rsidRPr="00510BF6">
              <w:rPr>
                <w:rFonts w:ascii="Times New Roman" w:eastAsia="微軟正黑體" w:hAnsi="Times New Roman" w:cs="Times New Roman"/>
                <w:iCs/>
                <w:kern w:val="0"/>
                <w:sz w:val="26"/>
                <w:szCs w:val="26"/>
                <w:lang w:eastAsia="zh-TW"/>
              </w:rPr>
              <w:t>July 2018.</w:t>
            </w:r>
          </w:p>
          <w:p w:rsidR="00510BF6" w:rsidRPr="00510BF6" w:rsidRDefault="00510BF6" w:rsidP="00ED03E9">
            <w:pPr>
              <w:autoSpaceDE w:val="0"/>
              <w:autoSpaceDN w:val="0"/>
              <w:adjustRightInd w:val="0"/>
              <w:spacing w:line="360" w:lineRule="exact"/>
              <w:rPr>
                <w:rFonts w:ascii="Times New Roman" w:eastAsia="微軟正黑體" w:hAnsi="Times New Roman" w:cs="Times New Roman"/>
                <w:iCs/>
                <w:kern w:val="0"/>
                <w:sz w:val="26"/>
                <w:szCs w:val="26"/>
                <w:lang w:eastAsia="zh-TW"/>
              </w:rPr>
            </w:pPr>
            <w:r w:rsidRPr="00510BF6">
              <w:rPr>
                <w:rFonts w:ascii="Times New Roman" w:eastAsia="微軟正黑體" w:hAnsi="Times New Roman" w:cs="Times New Roman"/>
                <w:iCs/>
                <w:kern w:val="0"/>
                <w:sz w:val="26"/>
                <w:szCs w:val="26"/>
              </w:rPr>
              <w:t xml:space="preserve">Since 2013, the each gender ratio over one-third of supervisors in state-owned enterprises has increased by </w:t>
            </w:r>
            <w:r w:rsidRPr="00510BF6">
              <w:rPr>
                <w:rFonts w:ascii="Times New Roman" w:eastAsia="微軟正黑體" w:hAnsi="Times New Roman" w:cs="Times New Roman"/>
                <w:iCs/>
                <w:kern w:val="0"/>
                <w:sz w:val="26"/>
                <w:szCs w:val="26"/>
                <w:lang w:eastAsia="zh-TW"/>
              </w:rPr>
              <w:t>58.33</w:t>
            </w:r>
            <w:r w:rsidRPr="00510BF6">
              <w:rPr>
                <w:rFonts w:ascii="Times New Roman" w:eastAsia="微軟正黑體" w:hAnsi="Times New Roman" w:cs="Times New Roman"/>
                <w:iCs/>
                <w:kern w:val="0"/>
                <w:sz w:val="26"/>
                <w:szCs w:val="26"/>
              </w:rPr>
              <w:t>% to</w:t>
            </w:r>
            <w:r w:rsidRPr="00510BF6">
              <w:rPr>
                <w:rFonts w:ascii="Times New Roman" w:eastAsia="微軟正黑體" w:hAnsi="Times New Roman" w:cs="Times New Roman"/>
                <w:iCs/>
                <w:kern w:val="0"/>
                <w:sz w:val="26"/>
                <w:szCs w:val="26"/>
                <w:lang w:eastAsia="zh-TW"/>
              </w:rPr>
              <w:t xml:space="preserve"> 75.00</w:t>
            </w:r>
            <w:r w:rsidRPr="00510BF6">
              <w:rPr>
                <w:rFonts w:ascii="Times New Roman" w:eastAsia="微軟正黑體" w:hAnsi="Times New Roman" w:cs="Times New Roman"/>
                <w:iCs/>
                <w:kern w:val="0"/>
                <w:sz w:val="26"/>
                <w:szCs w:val="26"/>
              </w:rPr>
              <w:t xml:space="preserve">% by </w:t>
            </w:r>
            <w:bookmarkStart w:id="0" w:name="_GoBack"/>
            <w:bookmarkEnd w:id="0"/>
            <w:r w:rsidRPr="00510BF6">
              <w:rPr>
                <w:rFonts w:ascii="Times New Roman" w:eastAsia="微軟正黑體" w:hAnsi="Times New Roman" w:cs="Times New Roman"/>
                <w:iCs/>
                <w:kern w:val="0"/>
                <w:sz w:val="26"/>
                <w:szCs w:val="26"/>
                <w:lang w:eastAsia="zh-TW"/>
              </w:rPr>
              <w:t>July 2018</w:t>
            </w:r>
            <w:r w:rsidRPr="00510BF6">
              <w:rPr>
                <w:rFonts w:ascii="Times New Roman" w:eastAsia="微軟正黑體" w:hAnsi="Times New Roman" w:cs="Times New Roman"/>
                <w:iCs/>
                <w:kern w:val="0"/>
                <w:sz w:val="26"/>
                <w:szCs w:val="26"/>
              </w:rPr>
              <w:t>.</w:t>
            </w:r>
          </w:p>
        </w:tc>
      </w:tr>
      <w:tr w:rsidR="00510BF6" w:rsidRPr="00510BF6" w:rsidTr="00510BF6">
        <w:tc>
          <w:tcPr>
            <w:tcW w:w="2093" w:type="dxa"/>
            <w:vMerge/>
          </w:tcPr>
          <w:p w:rsidR="00510BF6" w:rsidRPr="00510BF6" w:rsidRDefault="00510BF6" w:rsidP="007616BB">
            <w:pPr>
              <w:rPr>
                <w:rFonts w:ascii="Times New Roman" w:eastAsia="微軟正黑體" w:hAnsi="Times New Roman" w:cs="Times New Roman"/>
                <w:sz w:val="26"/>
                <w:szCs w:val="26"/>
              </w:rPr>
            </w:pPr>
          </w:p>
        </w:tc>
        <w:tc>
          <w:tcPr>
            <w:tcW w:w="6379" w:type="dxa"/>
          </w:tcPr>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u w:val="double"/>
                <w:lang w:eastAsia="zh-TW"/>
              </w:rPr>
            </w:pPr>
            <w:r w:rsidRPr="00510BF6">
              <w:rPr>
                <w:rFonts w:ascii="Times New Roman" w:eastAsia="微軟正黑體" w:hAnsi="Times New Roman" w:cs="Times New Roman"/>
                <w:b/>
                <w:kern w:val="0"/>
                <w:sz w:val="26"/>
                <w:szCs w:val="26"/>
                <w:u w:val="double"/>
                <w:lang w:eastAsia="zh-TW"/>
              </w:rPr>
              <w:t>2 Private Sectors</w:t>
            </w:r>
          </w:p>
          <w:p w:rsidR="00510BF6" w:rsidRPr="00510BF6" w:rsidRDefault="00510BF6" w:rsidP="007616BB">
            <w:pPr>
              <w:pStyle w:val="a4"/>
              <w:spacing w:line="360" w:lineRule="exact"/>
              <w:ind w:leftChars="0" w:left="72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female members on board and supervisors in TWSE/TPEx listed companies</w:t>
            </w:r>
          </w:p>
          <w:p w:rsidR="00510BF6" w:rsidRPr="00510BF6" w:rsidRDefault="00510BF6" w:rsidP="00C25B8D">
            <w:pPr>
              <w:spacing w:line="360" w:lineRule="exact"/>
              <w:rPr>
                <w:rFonts w:ascii="Times New Roman" w:eastAsia="微軟正黑體" w:hAnsi="Times New Roman" w:cs="Times New Roman"/>
                <w:kern w:val="0"/>
                <w:sz w:val="26"/>
                <w:szCs w:val="26"/>
                <w:lang w:eastAsia="zh-TW"/>
              </w:rPr>
            </w:pPr>
            <w:r w:rsidRPr="00510BF6">
              <w:rPr>
                <w:rFonts w:ascii="Times New Roman" w:eastAsia="微軟正黑體" w:hAnsi="Times New Roman" w:cs="Times New Roman"/>
                <w:kern w:val="0"/>
                <w:sz w:val="26"/>
                <w:szCs w:val="26"/>
                <w:lang w:eastAsia="zh-TW"/>
              </w:rPr>
              <w:t xml:space="preserve">Proportion of female members on board in TWSE listed </w:t>
            </w:r>
            <w:r w:rsidRPr="00510BF6">
              <w:rPr>
                <w:rFonts w:ascii="Times New Roman" w:eastAsia="微軟正黑體" w:hAnsi="Times New Roman" w:cs="Times New Roman"/>
                <w:kern w:val="0"/>
                <w:sz w:val="26"/>
                <w:szCs w:val="26"/>
                <w:lang w:eastAsia="zh-TW"/>
              </w:rPr>
              <w:lastRenderedPageBreak/>
              <w:t>company:  13.17 %(2018)</w:t>
            </w:r>
          </w:p>
          <w:p w:rsidR="00510BF6" w:rsidRPr="00510BF6" w:rsidRDefault="00510BF6" w:rsidP="00C25B8D">
            <w:pPr>
              <w:spacing w:line="360" w:lineRule="exact"/>
              <w:rPr>
                <w:rFonts w:ascii="Times New Roman" w:eastAsia="微軟正黑體" w:hAnsi="Times New Roman" w:cs="Times New Roman"/>
                <w:kern w:val="0"/>
                <w:sz w:val="26"/>
                <w:szCs w:val="26"/>
                <w:lang w:eastAsia="zh-TW"/>
              </w:rPr>
            </w:pPr>
            <w:r w:rsidRPr="00510BF6">
              <w:rPr>
                <w:rFonts w:ascii="Times New Roman" w:eastAsia="微軟正黑體" w:hAnsi="Times New Roman" w:cs="Times New Roman"/>
                <w:kern w:val="0"/>
                <w:sz w:val="26"/>
                <w:szCs w:val="26"/>
                <w:lang w:eastAsia="zh-TW"/>
              </w:rPr>
              <w:t>Proportion of female members on board in TPEx listed company:  13.72 %(2018)</w:t>
            </w:r>
          </w:p>
          <w:p w:rsidR="00510BF6" w:rsidRPr="00510BF6" w:rsidRDefault="00510BF6" w:rsidP="00C25B8D">
            <w:pPr>
              <w:spacing w:line="360" w:lineRule="exact"/>
              <w:rPr>
                <w:rFonts w:ascii="Times New Roman" w:eastAsia="微軟正黑體" w:hAnsi="Times New Roman" w:cs="Times New Roman"/>
                <w:kern w:val="0"/>
                <w:sz w:val="26"/>
                <w:szCs w:val="26"/>
                <w:lang w:eastAsia="zh-TW"/>
              </w:rPr>
            </w:pPr>
            <w:r w:rsidRPr="00510BF6">
              <w:rPr>
                <w:rFonts w:ascii="Times New Roman" w:eastAsia="微軟正黑體" w:hAnsi="Times New Roman" w:cs="Times New Roman"/>
                <w:kern w:val="0"/>
                <w:sz w:val="26"/>
                <w:szCs w:val="26"/>
                <w:lang w:eastAsia="zh-TW"/>
              </w:rPr>
              <w:t>Proportion of women in positions equivalent to supervisor in TWSE listed company: 25.08 %(2018)</w:t>
            </w:r>
          </w:p>
          <w:p w:rsidR="00510BF6" w:rsidRPr="00510BF6" w:rsidRDefault="00510BF6" w:rsidP="00510BF6">
            <w:pPr>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kern w:val="0"/>
                <w:sz w:val="26"/>
                <w:szCs w:val="26"/>
                <w:lang w:eastAsia="zh-TW"/>
              </w:rPr>
              <w:t>Proportion of women in positions equivalent to supervisor in TPEx listed company: 26.17 %(2018)</w:t>
            </w:r>
          </w:p>
        </w:tc>
      </w:tr>
      <w:tr w:rsidR="00510BF6" w:rsidRPr="00510BF6" w:rsidTr="00510BF6">
        <w:tc>
          <w:tcPr>
            <w:tcW w:w="2093" w:type="dxa"/>
            <w:vMerge/>
          </w:tcPr>
          <w:p w:rsidR="00510BF6" w:rsidRPr="00510BF6" w:rsidRDefault="00510BF6" w:rsidP="007616BB">
            <w:pPr>
              <w:rPr>
                <w:rFonts w:ascii="Times New Roman" w:eastAsia="微軟正黑體" w:hAnsi="Times New Roman" w:cs="Times New Roman"/>
                <w:sz w:val="26"/>
                <w:szCs w:val="26"/>
              </w:rPr>
            </w:pPr>
          </w:p>
        </w:tc>
        <w:tc>
          <w:tcPr>
            <w:tcW w:w="6379" w:type="dxa"/>
          </w:tcPr>
          <w:p w:rsidR="00510BF6" w:rsidRPr="00510BF6" w:rsidRDefault="00510BF6" w:rsidP="007616BB">
            <w:pPr>
              <w:pStyle w:val="a4"/>
              <w:numPr>
                <w:ilvl w:val="1"/>
                <w:numId w:val="2"/>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Women led enterprises</w:t>
            </w:r>
          </w:p>
          <w:p w:rsidR="00510BF6" w:rsidRPr="00510BF6" w:rsidRDefault="00510BF6" w:rsidP="00342D0C">
            <w:pPr>
              <w:spacing w:line="360" w:lineRule="exact"/>
              <w:rPr>
                <w:rFonts w:ascii="Times New Roman" w:eastAsia="微軟正黑體" w:hAnsi="Times New Roman" w:cs="Times New Roman"/>
                <w:kern w:val="0"/>
                <w:sz w:val="26"/>
                <w:szCs w:val="26"/>
                <w:lang w:eastAsia="zh-TW"/>
              </w:rPr>
            </w:pPr>
            <w:r w:rsidRPr="00510BF6">
              <w:rPr>
                <w:rFonts w:ascii="Times New Roman" w:eastAsia="微軟正黑體" w:hAnsi="Times New Roman" w:cs="Times New Roman"/>
                <w:kern w:val="0"/>
                <w:sz w:val="26"/>
                <w:szCs w:val="26"/>
              </w:rPr>
              <w:t>According to the 201</w:t>
            </w:r>
            <w:r w:rsidRPr="00510BF6">
              <w:rPr>
                <w:rFonts w:ascii="Times New Roman" w:eastAsia="微軟正黑體" w:hAnsi="Times New Roman" w:cs="Times New Roman"/>
                <w:kern w:val="0"/>
                <w:sz w:val="26"/>
                <w:szCs w:val="26"/>
                <w:lang w:eastAsia="zh-TW"/>
              </w:rPr>
              <w:t>8</w:t>
            </w:r>
            <w:r w:rsidRPr="00510BF6">
              <w:rPr>
                <w:rFonts w:ascii="Times New Roman" w:eastAsia="微軟正黑體" w:hAnsi="Times New Roman" w:cs="Times New Roman"/>
                <w:kern w:val="0"/>
                <w:sz w:val="26"/>
                <w:szCs w:val="26"/>
              </w:rPr>
              <w:t xml:space="preserve"> Small and Medium Enterprise Yearbook, the proportion of female owned enterprises is</w:t>
            </w:r>
            <w:r w:rsidRPr="00510BF6">
              <w:rPr>
                <w:rFonts w:ascii="Times New Roman" w:eastAsia="微軟正黑體" w:hAnsi="Times New Roman" w:cs="Times New Roman"/>
                <w:kern w:val="0"/>
                <w:sz w:val="26"/>
                <w:szCs w:val="26"/>
                <w:lang w:eastAsia="zh-TW"/>
              </w:rPr>
              <w:t xml:space="preserve"> 36.41%.</w:t>
            </w:r>
          </w:p>
        </w:tc>
      </w:tr>
      <w:tr w:rsidR="00510BF6" w:rsidRPr="00510BF6" w:rsidTr="00510BF6">
        <w:tc>
          <w:tcPr>
            <w:tcW w:w="2093" w:type="dxa"/>
            <w:vMerge/>
          </w:tcPr>
          <w:p w:rsidR="00510BF6" w:rsidRPr="00510BF6" w:rsidRDefault="00510BF6" w:rsidP="007616BB">
            <w:pPr>
              <w:rPr>
                <w:rFonts w:ascii="Times New Roman" w:eastAsia="微軟正黑體" w:hAnsi="Times New Roman" w:cs="Times New Roman"/>
                <w:sz w:val="26"/>
                <w:szCs w:val="26"/>
              </w:rPr>
            </w:pPr>
          </w:p>
        </w:tc>
        <w:tc>
          <w:tcPr>
            <w:tcW w:w="6379" w:type="dxa"/>
          </w:tcPr>
          <w:p w:rsidR="00510BF6" w:rsidRPr="00510BF6" w:rsidRDefault="00510BF6" w:rsidP="00510BF6">
            <w:pPr>
              <w:pStyle w:val="a4"/>
              <w:numPr>
                <w:ilvl w:val="1"/>
                <w:numId w:val="2"/>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Directors and supervisors in labor unions</w:t>
            </w:r>
          </w:p>
          <w:p w:rsidR="00510BF6" w:rsidRPr="00510BF6" w:rsidRDefault="00510BF6" w:rsidP="00510BF6">
            <w:pPr>
              <w:spacing w:line="360" w:lineRule="exact"/>
              <w:rPr>
                <w:rFonts w:ascii="Times New Roman" w:eastAsia="微軟正黑體" w:hAnsi="Times New Roman" w:cs="Times New Roman"/>
                <w:sz w:val="26"/>
                <w:szCs w:val="26"/>
              </w:rPr>
            </w:pPr>
            <w:r w:rsidRPr="00510BF6">
              <w:rPr>
                <w:rFonts w:ascii="Times New Roman" w:eastAsia="標楷體" w:hAnsi="Times New Roman" w:cs="Times New Roman"/>
                <w:iCs/>
                <w:kern w:val="0"/>
                <w:sz w:val="26"/>
                <w:szCs w:val="26"/>
              </w:rPr>
              <w:t>Proportion of female in positions equivalent to directors and supervisors in labor union at all levels(201</w:t>
            </w:r>
            <w:r w:rsidRPr="00510BF6">
              <w:rPr>
                <w:rFonts w:ascii="Times New Roman" w:eastAsia="標楷體" w:hAnsi="Times New Roman" w:cs="Times New Roman"/>
                <w:iCs/>
                <w:kern w:val="0"/>
                <w:sz w:val="26"/>
                <w:szCs w:val="26"/>
                <w:lang w:eastAsia="zh-TW"/>
              </w:rPr>
              <w:t>7</w:t>
            </w:r>
            <w:r w:rsidRPr="00510BF6">
              <w:rPr>
                <w:rFonts w:ascii="Times New Roman" w:eastAsia="標楷體" w:hAnsi="Times New Roman" w:cs="Times New Roman"/>
                <w:iCs/>
                <w:kern w:val="0"/>
                <w:sz w:val="26"/>
                <w:szCs w:val="26"/>
              </w:rPr>
              <w:t>):</w:t>
            </w:r>
            <w:r w:rsidRPr="00510BF6">
              <w:rPr>
                <w:rFonts w:ascii="Times New Roman" w:eastAsia="標楷體" w:hAnsi="Times New Roman" w:cs="Times New Roman"/>
                <w:iCs/>
                <w:kern w:val="0"/>
                <w:sz w:val="26"/>
                <w:szCs w:val="26"/>
                <w:lang w:eastAsia="zh-TW"/>
              </w:rPr>
              <w:t xml:space="preserve"> </w:t>
            </w:r>
            <w:r w:rsidRPr="00510BF6">
              <w:rPr>
                <w:rFonts w:ascii="Times New Roman" w:eastAsia="標楷體" w:hAnsi="Times New Roman" w:cs="Times New Roman"/>
                <w:sz w:val="26"/>
                <w:szCs w:val="26"/>
                <w:lang w:eastAsia="zh-TW"/>
              </w:rPr>
              <w:t xml:space="preserve">31.7 </w:t>
            </w:r>
            <w:r w:rsidRPr="00510BF6">
              <w:rPr>
                <w:rFonts w:ascii="Times New Roman" w:eastAsia="標楷體" w:hAnsi="Times New Roman" w:cs="Times New Roman"/>
                <w:iCs/>
                <w:kern w:val="0"/>
                <w:sz w:val="26"/>
                <w:szCs w:val="26"/>
              </w:rPr>
              <w:t>%</w:t>
            </w:r>
          </w:p>
        </w:tc>
      </w:tr>
      <w:tr w:rsidR="00510BF6" w:rsidRPr="00510BF6" w:rsidTr="00510BF6">
        <w:trPr>
          <w:trHeight w:val="2765"/>
        </w:trPr>
        <w:tc>
          <w:tcPr>
            <w:tcW w:w="2093" w:type="dxa"/>
            <w:vMerge w:val="restart"/>
          </w:tcPr>
          <w:p w:rsidR="00510BF6" w:rsidRPr="00510BF6" w:rsidRDefault="00510BF6" w:rsidP="007616BB">
            <w:pPr>
              <w:rPr>
                <w:rFonts w:ascii="Times New Roman" w:eastAsia="微軟正黑體" w:hAnsi="Times New Roman" w:cs="Times New Roman"/>
                <w:kern w:val="0"/>
                <w:sz w:val="26"/>
                <w:szCs w:val="26"/>
              </w:rPr>
            </w:pPr>
            <w:r w:rsidRPr="00510BF6">
              <w:rPr>
                <w:rFonts w:ascii="Times New Roman" w:eastAsia="微軟正黑體" w:hAnsi="Times New Roman" w:cs="Times New Roman"/>
                <w:kern w:val="0"/>
                <w:sz w:val="26"/>
                <w:szCs w:val="26"/>
              </w:rPr>
              <w:t>Voluntary goals of women’s representation in leadership in public and private sectors toward by the end of 2020</w:t>
            </w:r>
          </w:p>
          <w:p w:rsidR="00510BF6" w:rsidRPr="00510BF6" w:rsidRDefault="00510BF6" w:rsidP="007616BB">
            <w:pPr>
              <w:rPr>
                <w:rFonts w:ascii="Times New Roman" w:eastAsia="微軟正黑體" w:hAnsi="Times New Roman" w:cs="Times New Roman"/>
                <w:sz w:val="26"/>
                <w:szCs w:val="26"/>
              </w:rPr>
            </w:pPr>
            <w:r w:rsidRPr="00510BF6">
              <w:rPr>
                <w:rFonts w:ascii="Times New Roman" w:eastAsia="微軟正黑體" w:hAnsi="Times New Roman" w:cs="Times New Roman"/>
                <w:kern w:val="0"/>
                <w:sz w:val="26"/>
                <w:szCs w:val="26"/>
              </w:rPr>
              <w:t>(%; total target of increasing the share of women in leadership positions which are based on each economy’s indicators and definitions, or equivalent to P-5 and above of the UN)</w:t>
            </w:r>
          </w:p>
        </w:tc>
        <w:tc>
          <w:tcPr>
            <w:tcW w:w="6379" w:type="dxa"/>
          </w:tcPr>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u w:val="single"/>
              </w:rPr>
            </w:pPr>
            <w:r w:rsidRPr="00510BF6">
              <w:rPr>
                <w:rFonts w:ascii="Times New Roman" w:eastAsia="微軟正黑體" w:hAnsi="Times New Roman" w:cs="Times New Roman"/>
                <w:b/>
                <w:kern w:val="0"/>
                <w:sz w:val="26"/>
                <w:szCs w:val="26"/>
                <w:u w:val="single"/>
                <w:lang w:eastAsia="zh-TW"/>
              </w:rPr>
              <w:t xml:space="preserve">1 </w:t>
            </w:r>
            <w:r w:rsidRPr="00510BF6">
              <w:rPr>
                <w:rFonts w:ascii="Times New Roman" w:eastAsia="微軟正黑體" w:hAnsi="Times New Roman" w:cs="Times New Roman"/>
                <w:b/>
                <w:kern w:val="0"/>
                <w:sz w:val="26"/>
                <w:szCs w:val="26"/>
                <w:u w:val="single"/>
              </w:rPr>
              <w:t>Public Sectors</w:t>
            </w:r>
          </w:p>
          <w:p w:rsidR="00510BF6" w:rsidRPr="00510BF6" w:rsidRDefault="00510BF6" w:rsidP="00BE512D">
            <w:pPr>
              <w:pStyle w:val="a4"/>
              <w:numPr>
                <w:ilvl w:val="1"/>
                <w:numId w:val="3"/>
              </w:numPr>
              <w:autoSpaceDE w:val="0"/>
              <w:autoSpaceDN w:val="0"/>
              <w:adjustRightInd w:val="0"/>
              <w:spacing w:line="360" w:lineRule="exact"/>
              <w:ind w:leftChars="0" w:left="840" w:hanging="840"/>
              <w:rPr>
                <w:rFonts w:ascii="Times New Roman" w:eastAsia="微軟正黑體" w:hAnsi="Times New Roman"/>
                <w:kern w:val="0"/>
                <w:sz w:val="26"/>
                <w:szCs w:val="26"/>
              </w:rPr>
            </w:pPr>
            <w:r w:rsidRPr="00510BF6">
              <w:rPr>
                <w:rFonts w:ascii="Times New Roman" w:eastAsia="微軟正黑體" w:hAnsi="Times New Roman"/>
                <w:b/>
                <w:sz w:val="26"/>
                <w:szCs w:val="26"/>
              </w:rPr>
              <w:t>Political appointees</w:t>
            </w:r>
          </w:p>
          <w:p w:rsidR="00510BF6" w:rsidRPr="00510BF6" w:rsidRDefault="00510BF6" w:rsidP="00510BF6">
            <w:pPr>
              <w:pStyle w:val="Default"/>
              <w:spacing w:line="360" w:lineRule="exact"/>
              <w:rPr>
                <w:rFonts w:eastAsia="微軟正黑體"/>
                <w:b/>
                <w:color w:val="auto"/>
                <w:sz w:val="26"/>
                <w:szCs w:val="26"/>
              </w:rPr>
            </w:pPr>
            <w:r w:rsidRPr="00510BF6">
              <w:rPr>
                <w:rFonts w:eastAsia="微軟正黑體"/>
                <w:color w:val="auto"/>
                <w:sz w:val="26"/>
                <w:szCs w:val="26"/>
              </w:rPr>
              <w:t xml:space="preserve">Taking into account the trajectory of female participation in minister-level positions, the first step of achieving one-third gender ratio is to reach 20% of minister-level positions taken by females by 2020. </w:t>
            </w:r>
          </w:p>
        </w:tc>
      </w:tr>
      <w:tr w:rsidR="00510BF6" w:rsidRPr="00510BF6" w:rsidTr="00510BF6">
        <w:trPr>
          <w:trHeight w:val="2765"/>
        </w:trPr>
        <w:tc>
          <w:tcPr>
            <w:tcW w:w="2093" w:type="dxa"/>
            <w:vMerge/>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tcPr>
          <w:p w:rsidR="00510BF6" w:rsidRPr="00510BF6" w:rsidRDefault="00510BF6" w:rsidP="00BE512D">
            <w:pPr>
              <w:pStyle w:val="a4"/>
              <w:numPr>
                <w:ilvl w:val="1"/>
                <w:numId w:val="3"/>
              </w:numPr>
              <w:autoSpaceDE w:val="0"/>
              <w:autoSpaceDN w:val="0"/>
              <w:adjustRightInd w:val="0"/>
              <w:spacing w:line="360" w:lineRule="exact"/>
              <w:ind w:leftChars="0" w:left="840" w:hanging="840"/>
              <w:rPr>
                <w:rFonts w:ascii="Times New Roman" w:eastAsia="微軟正黑體" w:hAnsi="Times New Roman"/>
                <w:kern w:val="0"/>
                <w:sz w:val="26"/>
                <w:szCs w:val="26"/>
              </w:rPr>
            </w:pPr>
            <w:r w:rsidRPr="00510BF6">
              <w:rPr>
                <w:rFonts w:ascii="Times New Roman" w:eastAsia="微軟正黑體" w:hAnsi="Times New Roman"/>
                <w:b/>
                <w:sz w:val="26"/>
                <w:szCs w:val="26"/>
              </w:rPr>
              <w:t>Senior rank civil servants</w:t>
            </w:r>
          </w:p>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kern w:val="0"/>
                <w:sz w:val="26"/>
                <w:szCs w:val="26"/>
                <w:lang w:eastAsia="zh-TW"/>
              </w:rPr>
              <w:t xml:space="preserve">In the third quarter of 2018, the position of female in senior rank </w:t>
            </w:r>
            <w:r w:rsidRPr="00510BF6">
              <w:rPr>
                <w:rFonts w:ascii="Times New Roman" w:eastAsia="微軟正黑體" w:hAnsi="Times New Roman" w:cs="Times New Roman"/>
                <w:sz w:val="26"/>
                <w:szCs w:val="26"/>
                <w:lang w:eastAsia="zh-TW"/>
              </w:rPr>
              <w:t>civil se</w:t>
            </w:r>
            <w:r w:rsidRPr="00510BF6">
              <w:rPr>
                <w:rFonts w:ascii="Times New Roman" w:eastAsia="微軟正黑體" w:hAnsi="Times New Roman" w:cs="Times New Roman"/>
                <w:kern w:val="0"/>
                <w:sz w:val="26"/>
                <w:szCs w:val="26"/>
                <w:lang w:eastAsia="zh-TW"/>
              </w:rPr>
              <w:t>rvants was 34.3%, Chinese Taipei has reached the goal of 30% proposed by Japan’s ‘2020-30’ initiative. The goal of promoting female participation in senior rank positions will still remain in accordance with the CEDAW general recommendation No.23/16-</w:t>
            </w:r>
            <w:r w:rsidRPr="00510BF6">
              <w:rPr>
                <w:rFonts w:ascii="Times New Roman" w:eastAsia="微軟正黑體" w:hAnsi="Times New Roman" w:cs="Times New Roman"/>
                <w:sz w:val="26"/>
                <w:szCs w:val="26"/>
              </w:rPr>
              <w:t xml:space="preserve"> women's participation reaches 30 to 35 per cent (generally termed a "critical mass")</w:t>
            </w:r>
            <w:r w:rsidRPr="00510BF6">
              <w:rPr>
                <w:rFonts w:ascii="Times New Roman" w:eastAsia="微軟正黑體" w:hAnsi="Times New Roman" w:cs="Times New Roman"/>
                <w:sz w:val="26"/>
                <w:szCs w:val="26"/>
                <w:lang w:eastAsia="zh-TW"/>
              </w:rPr>
              <w:t>-.</w:t>
            </w:r>
          </w:p>
        </w:tc>
      </w:tr>
      <w:tr w:rsidR="00510BF6" w:rsidRPr="00510BF6" w:rsidTr="00510BF6">
        <w:trPr>
          <w:trHeight w:val="132"/>
        </w:trPr>
        <w:tc>
          <w:tcPr>
            <w:tcW w:w="2093" w:type="dxa"/>
            <w:vMerge/>
            <w:tcBorders>
              <w:bottom w:val="single" w:sz="4" w:space="0" w:color="auto"/>
            </w:tcBorders>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tcBorders>
              <w:bottom w:val="single" w:sz="4" w:space="0" w:color="auto"/>
            </w:tcBorders>
          </w:tcPr>
          <w:p w:rsidR="00510BF6" w:rsidRPr="00510BF6" w:rsidRDefault="00510BF6" w:rsidP="00BE512D">
            <w:pPr>
              <w:pStyle w:val="a4"/>
              <w:numPr>
                <w:ilvl w:val="1"/>
                <w:numId w:val="3"/>
              </w:numPr>
              <w:autoSpaceDE w:val="0"/>
              <w:autoSpaceDN w:val="0"/>
              <w:adjustRightInd w:val="0"/>
              <w:spacing w:line="360" w:lineRule="exact"/>
              <w:ind w:leftChars="0" w:left="840" w:hanging="840"/>
              <w:rPr>
                <w:rFonts w:ascii="Times New Roman" w:eastAsia="微軟正黑體" w:hAnsi="Times New Roman"/>
                <w:kern w:val="0"/>
                <w:sz w:val="26"/>
                <w:szCs w:val="26"/>
              </w:rPr>
            </w:pPr>
            <w:r w:rsidRPr="00510BF6">
              <w:rPr>
                <w:rFonts w:ascii="Times New Roman" w:eastAsia="微軟正黑體" w:hAnsi="Times New Roman"/>
                <w:b/>
                <w:sz w:val="26"/>
                <w:szCs w:val="26"/>
              </w:rPr>
              <w:t>Directors and supervisors of state-owned enterprises</w:t>
            </w:r>
          </w:p>
          <w:p w:rsidR="00510BF6" w:rsidRPr="00510BF6" w:rsidRDefault="00510BF6" w:rsidP="00AD743A">
            <w:pPr>
              <w:autoSpaceDE w:val="0"/>
              <w:autoSpaceDN w:val="0"/>
              <w:adjustRightInd w:val="0"/>
              <w:spacing w:line="360" w:lineRule="exact"/>
              <w:rPr>
                <w:rFonts w:ascii="Times New Roman" w:eastAsia="微軟正黑體" w:hAnsi="Times New Roman" w:cs="Times New Roman"/>
                <w:kern w:val="0"/>
                <w:sz w:val="26"/>
                <w:szCs w:val="26"/>
                <w:lang w:eastAsia="zh-TW"/>
              </w:rPr>
            </w:pPr>
            <w:r w:rsidRPr="00510BF6">
              <w:rPr>
                <w:rFonts w:ascii="Times New Roman" w:eastAsia="微軟正黑體" w:hAnsi="Times New Roman" w:cs="Times New Roman"/>
                <w:kern w:val="0"/>
                <w:sz w:val="26"/>
                <w:szCs w:val="26"/>
                <w:lang w:eastAsia="zh-TW"/>
              </w:rPr>
              <w:t xml:space="preserve">The relevant competent authorities of the state-owned enterprises are required to promote the state-owned enterprises to cultivate female talents, and to incorporate not less than one-third of the gender of the directors into the annual work assessment of the state-owned enterprise, and </w:t>
            </w:r>
            <w:r w:rsidRPr="00510BF6">
              <w:rPr>
                <w:rFonts w:ascii="Times New Roman" w:eastAsia="微軟正黑體" w:hAnsi="Times New Roman" w:cs="Times New Roman"/>
                <w:kern w:val="0"/>
                <w:sz w:val="26"/>
                <w:szCs w:val="26"/>
                <w:lang w:eastAsia="zh-TW"/>
              </w:rPr>
              <w:lastRenderedPageBreak/>
              <w:t>to study measures such as the revision of the law.</w:t>
            </w:r>
          </w:p>
        </w:tc>
      </w:tr>
      <w:tr w:rsidR="00510BF6" w:rsidRPr="00510BF6" w:rsidTr="00305752">
        <w:trPr>
          <w:trHeight w:val="2633"/>
        </w:trPr>
        <w:tc>
          <w:tcPr>
            <w:tcW w:w="2093" w:type="dxa"/>
            <w:vMerge/>
            <w:shd w:val="clear" w:color="auto" w:fill="FFFF00"/>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shd w:val="clear" w:color="auto" w:fill="auto"/>
          </w:tcPr>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b/>
                <w:kern w:val="0"/>
                <w:sz w:val="26"/>
                <w:szCs w:val="26"/>
                <w:u w:val="single"/>
                <w:lang w:eastAsia="zh-TW"/>
              </w:rPr>
              <w:t>2 Private Sectors</w:t>
            </w:r>
          </w:p>
          <w:p w:rsidR="00510BF6" w:rsidRPr="00510BF6" w:rsidRDefault="00510BF6" w:rsidP="00510BF6">
            <w:pPr>
              <w:pStyle w:val="a4"/>
              <w:numPr>
                <w:ilvl w:val="1"/>
                <w:numId w:val="4"/>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Female members on board and supervisors in TWSE/TPEx listed companies</w:t>
            </w:r>
          </w:p>
          <w:p w:rsidR="00510BF6" w:rsidRPr="00510BF6" w:rsidRDefault="00510BF6" w:rsidP="00305752">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kern w:val="0"/>
                <w:sz w:val="26"/>
                <w:szCs w:val="26"/>
                <w:lang w:eastAsia="zh-TW"/>
              </w:rPr>
              <w:t>The Financial Supervisory Commission (“FSC”) will adopt various methods to encourage TWSE/TPEx listed company to continually enhance the proportion of women in positions equivalent to director and supervisor.</w:t>
            </w:r>
          </w:p>
        </w:tc>
      </w:tr>
      <w:tr w:rsidR="00510BF6" w:rsidRPr="00510BF6" w:rsidTr="00510BF6">
        <w:trPr>
          <w:trHeight w:val="1650"/>
        </w:trPr>
        <w:tc>
          <w:tcPr>
            <w:tcW w:w="2093" w:type="dxa"/>
            <w:vMerge/>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tcPr>
          <w:p w:rsidR="00510BF6" w:rsidRPr="00510BF6" w:rsidRDefault="00510BF6" w:rsidP="007616BB">
            <w:pPr>
              <w:pStyle w:val="a4"/>
              <w:numPr>
                <w:ilvl w:val="1"/>
                <w:numId w:val="4"/>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Women led enterprises</w:t>
            </w:r>
          </w:p>
          <w:p w:rsidR="00510BF6" w:rsidRPr="00510BF6" w:rsidRDefault="00510BF6" w:rsidP="00510BF6">
            <w:pPr>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iCs/>
                <w:kern w:val="0"/>
                <w:sz w:val="26"/>
                <w:szCs w:val="26"/>
              </w:rPr>
              <w:t>Ministry of Economic Affairs will continue to hold the female entrepreneurship courses and counseling in order to maintain the proportion of female owned enterprises.</w:t>
            </w:r>
          </w:p>
        </w:tc>
      </w:tr>
      <w:tr w:rsidR="00510BF6" w:rsidRPr="00510BF6" w:rsidTr="00510BF6">
        <w:trPr>
          <w:trHeight w:val="1650"/>
        </w:trPr>
        <w:tc>
          <w:tcPr>
            <w:tcW w:w="2093" w:type="dxa"/>
            <w:vMerge/>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p>
        </w:tc>
        <w:tc>
          <w:tcPr>
            <w:tcW w:w="6379" w:type="dxa"/>
          </w:tcPr>
          <w:p w:rsidR="00510BF6" w:rsidRPr="00510BF6" w:rsidRDefault="00510BF6" w:rsidP="00510BF6">
            <w:pPr>
              <w:pStyle w:val="a4"/>
              <w:numPr>
                <w:ilvl w:val="1"/>
                <w:numId w:val="4"/>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Directors and supervisors in labor unions</w:t>
            </w:r>
          </w:p>
          <w:p w:rsidR="00510BF6" w:rsidRPr="00510BF6" w:rsidRDefault="00510BF6" w:rsidP="001231D2">
            <w:pPr>
              <w:pStyle w:val="ae"/>
              <w:rPr>
                <w:rFonts w:ascii="Times New Roman" w:hAnsi="Times New Roman" w:cs="Times New Roman"/>
                <w:sz w:val="26"/>
                <w:szCs w:val="26"/>
              </w:rPr>
            </w:pPr>
            <w:r w:rsidRPr="00510BF6">
              <w:rPr>
                <w:rFonts w:ascii="Times New Roman" w:eastAsia="標楷體" w:hAnsi="Times New Roman" w:cs="Times New Roman"/>
                <w:sz w:val="26"/>
                <w:szCs w:val="26"/>
              </w:rPr>
              <w:t>For civic associations and board of directors and supervisors in private businesses, the 1/3 sex ratio has been adopted, and the MOL continues to promote the relevant measures.</w:t>
            </w:r>
          </w:p>
        </w:tc>
      </w:tr>
      <w:tr w:rsidR="00510BF6" w:rsidRPr="00510BF6" w:rsidTr="00510BF6">
        <w:trPr>
          <w:trHeight w:val="1125"/>
        </w:trPr>
        <w:tc>
          <w:tcPr>
            <w:tcW w:w="2093" w:type="dxa"/>
            <w:vMerge w:val="restart"/>
          </w:tcPr>
          <w:p w:rsidR="00510BF6" w:rsidRPr="00510BF6" w:rsidRDefault="00510BF6" w:rsidP="007616BB">
            <w:pPr>
              <w:pStyle w:val="a4"/>
              <w:widowControl/>
              <w:spacing w:after="160" w:line="360" w:lineRule="exact"/>
              <w:ind w:leftChars="0" w:left="0"/>
              <w:rPr>
                <w:rFonts w:ascii="Times New Roman" w:eastAsia="微軟正黑體" w:hAnsi="Times New Roman"/>
                <w:snapToGrid w:val="0"/>
                <w:sz w:val="26"/>
                <w:szCs w:val="26"/>
              </w:rPr>
            </w:pPr>
            <w:r w:rsidRPr="00510BF6">
              <w:rPr>
                <w:rFonts w:ascii="Times New Roman" w:eastAsia="微軟正黑體" w:hAnsi="Times New Roman"/>
                <w:kern w:val="0"/>
                <w:sz w:val="26"/>
                <w:szCs w:val="26"/>
              </w:rPr>
              <w:t>Include a brief plan of action of how your economy plans to achieve your voluntary goals.</w:t>
            </w:r>
          </w:p>
        </w:tc>
        <w:tc>
          <w:tcPr>
            <w:tcW w:w="6379" w:type="dxa"/>
          </w:tcPr>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u w:val="single"/>
              </w:rPr>
            </w:pPr>
            <w:r w:rsidRPr="00510BF6">
              <w:rPr>
                <w:rFonts w:ascii="Times New Roman" w:eastAsia="微軟正黑體" w:hAnsi="Times New Roman" w:cs="Times New Roman"/>
                <w:b/>
                <w:kern w:val="0"/>
                <w:sz w:val="26"/>
                <w:szCs w:val="26"/>
                <w:u w:val="single"/>
                <w:lang w:eastAsia="zh-TW"/>
              </w:rPr>
              <w:t xml:space="preserve">1 </w:t>
            </w:r>
            <w:r w:rsidRPr="00510BF6">
              <w:rPr>
                <w:rFonts w:ascii="Times New Roman" w:eastAsia="微軟正黑體" w:hAnsi="Times New Roman" w:cs="Times New Roman"/>
                <w:b/>
                <w:kern w:val="0"/>
                <w:sz w:val="26"/>
                <w:szCs w:val="26"/>
                <w:u w:val="single"/>
              </w:rPr>
              <w:t>Public Sectors</w:t>
            </w:r>
          </w:p>
          <w:p w:rsidR="00510BF6" w:rsidRPr="00510BF6" w:rsidRDefault="00510BF6" w:rsidP="007616BB">
            <w:pPr>
              <w:pStyle w:val="a4"/>
              <w:numPr>
                <w:ilvl w:val="1"/>
                <w:numId w:val="5"/>
              </w:numPr>
              <w:autoSpaceDE w:val="0"/>
              <w:autoSpaceDN w:val="0"/>
              <w:adjustRightInd w:val="0"/>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Political appointees</w:t>
            </w:r>
          </w:p>
          <w:p w:rsidR="00510BF6" w:rsidRPr="00510BF6" w:rsidRDefault="00510BF6" w:rsidP="00ED53DE">
            <w:pPr>
              <w:autoSpaceDE w:val="0"/>
              <w:autoSpaceDN w:val="0"/>
              <w:adjustRightInd w:val="0"/>
              <w:spacing w:line="360" w:lineRule="exact"/>
              <w:rPr>
                <w:rFonts w:ascii="Times New Roman" w:eastAsia="微軟正黑體" w:hAnsi="Times New Roman" w:cs="Times New Roman"/>
                <w:b/>
                <w:sz w:val="26"/>
                <w:szCs w:val="26"/>
                <w:lang w:eastAsia="zh-TW"/>
              </w:rPr>
            </w:pPr>
            <w:r w:rsidRPr="00510BF6">
              <w:rPr>
                <w:rFonts w:ascii="Times New Roman" w:eastAsia="微軟正黑體" w:hAnsi="Times New Roman" w:cs="Times New Roman"/>
                <w:iCs/>
                <w:kern w:val="0"/>
                <w:sz w:val="26"/>
                <w:szCs w:val="26"/>
                <w:lang w:eastAsia="zh-TW"/>
              </w:rPr>
              <w:t>In accordance with the plan of actions identified in t</w:t>
            </w:r>
            <w:r w:rsidRPr="00510BF6">
              <w:rPr>
                <w:rFonts w:ascii="Times New Roman" w:eastAsia="微軟正黑體" w:hAnsi="Times New Roman" w:cs="Times New Roman"/>
                <w:iCs/>
                <w:kern w:val="0"/>
                <w:sz w:val="26"/>
                <w:szCs w:val="26"/>
              </w:rPr>
              <w:t>he Gender Equality Policy Guidelines</w:t>
            </w:r>
            <w:r w:rsidRPr="00510BF6">
              <w:rPr>
                <w:rFonts w:ascii="Times New Roman" w:eastAsia="微軟正黑體" w:hAnsi="Times New Roman" w:cs="Times New Roman"/>
                <w:iCs/>
                <w:kern w:val="0"/>
                <w:sz w:val="26"/>
                <w:szCs w:val="26"/>
                <w:lang w:eastAsia="zh-TW"/>
              </w:rPr>
              <w:t>, which is</w:t>
            </w:r>
            <w:r w:rsidRPr="00510BF6">
              <w:rPr>
                <w:rFonts w:ascii="Times New Roman" w:eastAsia="微軟正黑體" w:hAnsi="Times New Roman" w:cs="Times New Roman"/>
                <w:iCs/>
                <w:kern w:val="0"/>
                <w:sz w:val="26"/>
                <w:szCs w:val="26"/>
              </w:rPr>
              <w:t xml:space="preserve"> promulgated in 2011</w:t>
            </w:r>
            <w:r w:rsidRPr="00510BF6">
              <w:rPr>
                <w:rFonts w:ascii="Times New Roman" w:eastAsia="微軟正黑體" w:hAnsi="Times New Roman" w:cs="Times New Roman"/>
                <w:iCs/>
                <w:kern w:val="0"/>
                <w:sz w:val="26"/>
                <w:szCs w:val="26"/>
                <w:lang w:eastAsia="zh-TW"/>
              </w:rPr>
              <w:t>,</w:t>
            </w:r>
            <w:r w:rsidRPr="00510BF6">
              <w:rPr>
                <w:rFonts w:ascii="Times New Roman" w:eastAsia="微軟正黑體" w:hAnsi="Times New Roman" w:cs="Times New Roman"/>
                <w:iCs/>
                <w:kern w:val="0"/>
                <w:sz w:val="26"/>
                <w:szCs w:val="26"/>
              </w:rPr>
              <w:t xml:space="preserve"> promoting and expanding the practice of the one-third gender ratio</w:t>
            </w:r>
            <w:r w:rsidRPr="00510BF6">
              <w:rPr>
                <w:rFonts w:ascii="Times New Roman" w:eastAsia="微軟正黑體" w:hAnsi="Times New Roman" w:cs="Times New Roman"/>
                <w:iCs/>
                <w:kern w:val="0"/>
                <w:sz w:val="26"/>
                <w:szCs w:val="26"/>
                <w:lang w:eastAsia="zh-TW"/>
              </w:rPr>
              <w:t xml:space="preserve"> will be one of the main concerns of appointing minister-level positions</w:t>
            </w:r>
            <w:r w:rsidRPr="00510BF6">
              <w:rPr>
                <w:rFonts w:ascii="Times New Roman" w:eastAsia="微軟正黑體" w:hAnsi="Times New Roman" w:cs="Times New Roman"/>
                <w:iCs/>
                <w:kern w:val="0"/>
                <w:sz w:val="26"/>
                <w:szCs w:val="26"/>
              </w:rPr>
              <w:t>.</w:t>
            </w:r>
          </w:p>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iCs/>
                <w:kern w:val="0"/>
                <w:sz w:val="26"/>
                <w:szCs w:val="26"/>
                <w:lang w:eastAsia="zh-TW"/>
              </w:rPr>
              <w:t>Conducting relevant courses for female personnel in public and private sectors, to cultivate women's ability to participate in public governance. Also research to set female personnel database in public governance field.</w:t>
            </w:r>
          </w:p>
        </w:tc>
      </w:tr>
      <w:tr w:rsidR="00510BF6" w:rsidRPr="00510BF6" w:rsidTr="00510BF6">
        <w:trPr>
          <w:trHeight w:val="2212"/>
        </w:trPr>
        <w:tc>
          <w:tcPr>
            <w:tcW w:w="2093" w:type="dxa"/>
            <w:vMerge/>
          </w:tcPr>
          <w:p w:rsidR="00510BF6" w:rsidRPr="00510BF6" w:rsidRDefault="00510BF6" w:rsidP="007616BB">
            <w:pPr>
              <w:spacing w:line="360" w:lineRule="exact"/>
              <w:rPr>
                <w:rFonts w:ascii="Times New Roman" w:eastAsia="微軟正黑體" w:hAnsi="Times New Roman" w:cs="Times New Roman"/>
                <w:snapToGrid w:val="0"/>
                <w:sz w:val="26"/>
                <w:szCs w:val="26"/>
              </w:rPr>
            </w:pPr>
          </w:p>
        </w:tc>
        <w:tc>
          <w:tcPr>
            <w:tcW w:w="6379" w:type="dxa"/>
          </w:tcPr>
          <w:p w:rsidR="00510BF6" w:rsidRPr="00510BF6" w:rsidRDefault="00510BF6" w:rsidP="007616BB">
            <w:pPr>
              <w:pStyle w:val="a4"/>
              <w:numPr>
                <w:ilvl w:val="1"/>
                <w:numId w:val="5"/>
              </w:numPr>
              <w:autoSpaceDE w:val="0"/>
              <w:autoSpaceDN w:val="0"/>
              <w:adjustRightInd w:val="0"/>
              <w:spacing w:line="360" w:lineRule="exact"/>
              <w:ind w:leftChars="0"/>
              <w:rPr>
                <w:rFonts w:ascii="Times New Roman" w:eastAsia="微軟正黑體" w:hAnsi="Times New Roman"/>
                <w:b/>
                <w:sz w:val="26"/>
                <w:szCs w:val="26"/>
              </w:rPr>
            </w:pPr>
            <w:r w:rsidRPr="00510BF6">
              <w:rPr>
                <w:rFonts w:ascii="Times New Roman" w:eastAsia="微軟正黑體" w:hAnsi="Times New Roman"/>
                <w:b/>
                <w:kern w:val="0"/>
                <w:sz w:val="26"/>
                <w:szCs w:val="26"/>
              </w:rPr>
              <w:t>S</w:t>
            </w:r>
            <w:r w:rsidRPr="00510BF6">
              <w:rPr>
                <w:rFonts w:ascii="Times New Roman" w:eastAsia="微軟正黑體" w:hAnsi="Times New Roman"/>
                <w:b/>
                <w:sz w:val="26"/>
                <w:szCs w:val="26"/>
              </w:rPr>
              <w:t>enior rank civil servants</w:t>
            </w:r>
          </w:p>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sz w:val="26"/>
                <w:szCs w:val="26"/>
                <w:lang w:eastAsia="zh-TW"/>
              </w:rPr>
              <w:t>Promoting gender equality by issuing administrative directives, both central and local governments are encouraged to enhance female leaderships.</w:t>
            </w:r>
          </w:p>
        </w:tc>
      </w:tr>
      <w:tr w:rsidR="00510BF6" w:rsidRPr="00510BF6" w:rsidTr="00510BF6">
        <w:trPr>
          <w:trHeight w:val="1650"/>
        </w:trPr>
        <w:tc>
          <w:tcPr>
            <w:tcW w:w="2093" w:type="dxa"/>
            <w:vMerge/>
          </w:tcPr>
          <w:p w:rsidR="00510BF6" w:rsidRPr="00510BF6" w:rsidRDefault="00510BF6" w:rsidP="007616BB">
            <w:pPr>
              <w:spacing w:line="360" w:lineRule="exact"/>
              <w:rPr>
                <w:rFonts w:ascii="Times New Roman" w:eastAsia="微軟正黑體" w:hAnsi="Times New Roman" w:cs="Times New Roman"/>
                <w:snapToGrid w:val="0"/>
                <w:sz w:val="26"/>
                <w:szCs w:val="26"/>
              </w:rPr>
            </w:pPr>
          </w:p>
        </w:tc>
        <w:tc>
          <w:tcPr>
            <w:tcW w:w="6379" w:type="dxa"/>
          </w:tcPr>
          <w:p w:rsidR="00510BF6" w:rsidRPr="00510BF6" w:rsidRDefault="00510BF6" w:rsidP="007616BB">
            <w:pPr>
              <w:pStyle w:val="a4"/>
              <w:numPr>
                <w:ilvl w:val="1"/>
                <w:numId w:val="5"/>
              </w:numPr>
              <w:autoSpaceDE w:val="0"/>
              <w:autoSpaceDN w:val="0"/>
              <w:adjustRightInd w:val="0"/>
              <w:spacing w:line="360" w:lineRule="exact"/>
              <w:ind w:leftChars="0"/>
              <w:rPr>
                <w:rFonts w:ascii="Times New Roman" w:eastAsia="微軟正黑體" w:hAnsi="Times New Roman"/>
                <w:b/>
                <w:sz w:val="26"/>
                <w:szCs w:val="26"/>
              </w:rPr>
            </w:pPr>
            <w:r w:rsidRPr="00510BF6">
              <w:rPr>
                <w:rFonts w:ascii="Times New Roman" w:eastAsia="微軟正黑體" w:hAnsi="Times New Roman"/>
                <w:b/>
                <w:sz w:val="26"/>
                <w:szCs w:val="26"/>
              </w:rPr>
              <w:t>Directors and supervisors of state-owned enterprises</w:t>
            </w:r>
          </w:p>
          <w:p w:rsidR="00510BF6" w:rsidRPr="00510BF6" w:rsidRDefault="00510BF6" w:rsidP="00510BF6">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kern w:val="0"/>
                <w:sz w:val="26"/>
                <w:szCs w:val="26"/>
                <w:lang w:eastAsia="zh-TW"/>
              </w:rPr>
              <w:t>R</w:t>
            </w:r>
            <w:r w:rsidRPr="00510BF6">
              <w:rPr>
                <w:rFonts w:ascii="Times New Roman" w:eastAsia="微軟正黑體" w:hAnsi="Times New Roman" w:cs="Times New Roman"/>
                <w:kern w:val="0"/>
                <w:sz w:val="26"/>
                <w:szCs w:val="26"/>
              </w:rPr>
              <w:t>equest</w:t>
            </w:r>
            <w:r w:rsidRPr="00510BF6">
              <w:rPr>
                <w:rFonts w:ascii="Times New Roman" w:eastAsia="微軟正黑體" w:hAnsi="Times New Roman" w:cs="Times New Roman"/>
                <w:kern w:val="0"/>
                <w:sz w:val="26"/>
                <w:szCs w:val="26"/>
                <w:lang w:eastAsia="zh-TW"/>
              </w:rPr>
              <w:t>ing</w:t>
            </w:r>
            <w:r w:rsidRPr="00510BF6">
              <w:rPr>
                <w:rFonts w:ascii="Times New Roman" w:eastAsia="微軟正黑體" w:hAnsi="Times New Roman" w:cs="Times New Roman"/>
                <w:kern w:val="0"/>
                <w:sz w:val="26"/>
                <w:szCs w:val="26"/>
              </w:rPr>
              <w:t xml:space="preserve"> the state-owned enterprises should add at least one female member in their board of directors or supervisors when reappointing every year.</w:t>
            </w:r>
          </w:p>
        </w:tc>
      </w:tr>
      <w:tr w:rsidR="00510BF6" w:rsidRPr="00510BF6" w:rsidTr="00510BF6">
        <w:trPr>
          <w:trHeight w:val="1650"/>
        </w:trPr>
        <w:tc>
          <w:tcPr>
            <w:tcW w:w="2093" w:type="dxa"/>
            <w:vMerge/>
          </w:tcPr>
          <w:p w:rsidR="00510BF6" w:rsidRPr="00510BF6" w:rsidRDefault="00510BF6" w:rsidP="007616BB">
            <w:pPr>
              <w:spacing w:line="360" w:lineRule="exact"/>
              <w:rPr>
                <w:rFonts w:ascii="Times New Roman" w:eastAsia="微軟正黑體" w:hAnsi="Times New Roman" w:cs="Times New Roman"/>
                <w:snapToGrid w:val="0"/>
                <w:sz w:val="26"/>
                <w:szCs w:val="26"/>
              </w:rPr>
            </w:pPr>
          </w:p>
        </w:tc>
        <w:tc>
          <w:tcPr>
            <w:tcW w:w="6379" w:type="dxa"/>
          </w:tcPr>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b/>
                <w:kern w:val="0"/>
                <w:sz w:val="26"/>
                <w:szCs w:val="26"/>
                <w:u w:val="single"/>
                <w:lang w:eastAsia="zh-TW"/>
              </w:rPr>
              <w:t>2  Private Sectors</w:t>
            </w:r>
          </w:p>
          <w:p w:rsidR="00510BF6" w:rsidRPr="00510BF6" w:rsidRDefault="00510BF6" w:rsidP="00510BF6">
            <w:pPr>
              <w:pStyle w:val="a4"/>
              <w:numPr>
                <w:ilvl w:val="1"/>
                <w:numId w:val="6"/>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Female members on board and supervisors in TWSE/TPEx listed companies</w:t>
            </w:r>
          </w:p>
          <w:p w:rsidR="00510BF6" w:rsidRPr="00510BF6" w:rsidRDefault="00510BF6" w:rsidP="00C25B8D">
            <w:pPr>
              <w:pStyle w:val="Standard"/>
              <w:spacing w:line="360" w:lineRule="exact"/>
              <w:rPr>
                <w:rFonts w:ascii="Times New Roman" w:hAnsi="Times New Roman" w:cs="Times New Roman"/>
                <w:sz w:val="26"/>
                <w:szCs w:val="26"/>
              </w:rPr>
            </w:pPr>
            <w:r w:rsidRPr="00510BF6">
              <w:rPr>
                <w:rFonts w:ascii="Times New Roman" w:eastAsia="微軟正黑體" w:hAnsi="Times New Roman" w:cs="Times New Roman"/>
                <w:sz w:val="26"/>
                <w:szCs w:val="26"/>
              </w:rPr>
              <w:t xml:space="preserve">FSC will require TWSE and TPEx to include gender balance in Best Practice Principles for </w:t>
            </w:r>
            <w:r w:rsidRPr="00510BF6">
              <w:rPr>
                <w:rFonts w:ascii="Times New Roman" w:eastAsia="微軟正黑體" w:hAnsi="Times New Roman" w:cs="Times New Roman"/>
                <w:sz w:val="26"/>
                <w:szCs w:val="26"/>
                <w:lang w:eastAsia="zh-TW"/>
              </w:rPr>
              <w:t>l</w:t>
            </w:r>
            <w:r w:rsidRPr="00510BF6">
              <w:rPr>
                <w:rFonts w:ascii="Times New Roman" w:eastAsia="微軟正黑體" w:hAnsi="Times New Roman" w:cs="Times New Roman"/>
                <w:sz w:val="26"/>
                <w:szCs w:val="26"/>
              </w:rPr>
              <w:t>isted companies, and encourage listed companies to increase board diversity through mechanisms such as the Corporate Governance Evaluation and Corporate Governance Index. Besides, TWSE and TPEx will hold seminars and symposiums to promote the benefit of board gender balance and diversity and cultivate a gender balance culture.</w:t>
            </w:r>
          </w:p>
          <w:p w:rsidR="00510BF6" w:rsidRPr="00510BF6" w:rsidRDefault="00510BF6" w:rsidP="00C25B8D">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p>
        </w:tc>
      </w:tr>
      <w:tr w:rsidR="00510BF6" w:rsidRPr="00510BF6" w:rsidTr="00510BF6">
        <w:trPr>
          <w:trHeight w:val="1650"/>
        </w:trPr>
        <w:tc>
          <w:tcPr>
            <w:tcW w:w="2093" w:type="dxa"/>
            <w:vMerge/>
          </w:tcPr>
          <w:p w:rsidR="00510BF6" w:rsidRPr="00510BF6" w:rsidRDefault="00510BF6" w:rsidP="007616BB">
            <w:pPr>
              <w:spacing w:line="360" w:lineRule="exact"/>
              <w:rPr>
                <w:rFonts w:ascii="Times New Roman" w:eastAsia="微軟正黑體" w:hAnsi="Times New Roman" w:cs="Times New Roman"/>
                <w:snapToGrid w:val="0"/>
                <w:sz w:val="26"/>
                <w:szCs w:val="26"/>
              </w:rPr>
            </w:pPr>
          </w:p>
        </w:tc>
        <w:tc>
          <w:tcPr>
            <w:tcW w:w="6379" w:type="dxa"/>
          </w:tcPr>
          <w:p w:rsidR="00510BF6" w:rsidRPr="00510BF6" w:rsidRDefault="00510BF6" w:rsidP="007616BB">
            <w:pPr>
              <w:pStyle w:val="a4"/>
              <w:numPr>
                <w:ilvl w:val="1"/>
                <w:numId w:val="6"/>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Women led enterprises</w:t>
            </w:r>
          </w:p>
          <w:p w:rsidR="00510BF6" w:rsidRPr="00510BF6" w:rsidRDefault="00510BF6" w:rsidP="00510BF6">
            <w:pPr>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sz w:val="26"/>
                <w:szCs w:val="26"/>
              </w:rPr>
              <w:t>Build the equal gender work environment, counsel female entrepreneurships, increase female’s working skills, etc.</w:t>
            </w:r>
          </w:p>
        </w:tc>
      </w:tr>
      <w:tr w:rsidR="00510BF6" w:rsidRPr="00510BF6" w:rsidTr="00510BF6">
        <w:trPr>
          <w:trHeight w:val="1650"/>
        </w:trPr>
        <w:tc>
          <w:tcPr>
            <w:tcW w:w="2093" w:type="dxa"/>
            <w:vMerge/>
          </w:tcPr>
          <w:p w:rsidR="00510BF6" w:rsidRPr="00510BF6" w:rsidRDefault="00510BF6" w:rsidP="007616BB">
            <w:pPr>
              <w:spacing w:line="360" w:lineRule="exact"/>
              <w:rPr>
                <w:rFonts w:ascii="Times New Roman" w:eastAsia="微軟正黑體" w:hAnsi="Times New Roman" w:cs="Times New Roman"/>
                <w:snapToGrid w:val="0"/>
                <w:sz w:val="26"/>
                <w:szCs w:val="26"/>
              </w:rPr>
            </w:pPr>
          </w:p>
        </w:tc>
        <w:tc>
          <w:tcPr>
            <w:tcW w:w="6379" w:type="dxa"/>
          </w:tcPr>
          <w:p w:rsidR="00510BF6" w:rsidRPr="00510BF6" w:rsidRDefault="00510BF6" w:rsidP="009B2047">
            <w:pPr>
              <w:pStyle w:val="a4"/>
              <w:numPr>
                <w:ilvl w:val="1"/>
                <w:numId w:val="6"/>
              </w:numPr>
              <w:spacing w:line="360" w:lineRule="exact"/>
              <w:ind w:leftChars="0"/>
              <w:rPr>
                <w:rFonts w:ascii="Times New Roman" w:eastAsia="微軟正黑體" w:hAnsi="Times New Roman"/>
                <w:b/>
                <w:kern w:val="0"/>
                <w:sz w:val="26"/>
                <w:szCs w:val="26"/>
              </w:rPr>
            </w:pPr>
            <w:r w:rsidRPr="00510BF6">
              <w:rPr>
                <w:rFonts w:ascii="Times New Roman" w:eastAsia="微軟正黑體" w:hAnsi="Times New Roman"/>
                <w:b/>
                <w:kern w:val="0"/>
                <w:sz w:val="26"/>
                <w:szCs w:val="26"/>
              </w:rPr>
              <w:t>Directors and supervisors in labor unions</w:t>
            </w:r>
          </w:p>
          <w:p w:rsidR="00510BF6" w:rsidRPr="00510BF6" w:rsidRDefault="00510BF6" w:rsidP="007616BB">
            <w:pPr>
              <w:spacing w:line="360" w:lineRule="exact"/>
              <w:rPr>
                <w:rFonts w:ascii="Times New Roman" w:eastAsia="微軟正黑體" w:hAnsi="Times New Roman" w:cs="Times New Roman"/>
                <w:sz w:val="26"/>
                <w:szCs w:val="26"/>
              </w:rPr>
            </w:pPr>
            <w:r w:rsidRPr="00510BF6">
              <w:rPr>
                <w:rFonts w:ascii="Times New Roman" w:eastAsia="微軟正黑體" w:hAnsi="Times New Roman" w:cs="Times New Roman"/>
                <w:sz w:val="26"/>
                <w:szCs w:val="26"/>
              </w:rPr>
              <w:t>Hold Training Courses: Arrange the courses to empower women so as to improve their leadership and promote their motivation of managing union affairs.</w:t>
            </w:r>
          </w:p>
          <w:p w:rsidR="00510BF6" w:rsidRPr="00510BF6" w:rsidRDefault="00510BF6" w:rsidP="007616BB">
            <w:pPr>
              <w:spacing w:line="360" w:lineRule="exact"/>
              <w:rPr>
                <w:rFonts w:ascii="Times New Roman" w:eastAsia="微軟正黑體" w:hAnsi="Times New Roman" w:cs="Times New Roman"/>
                <w:sz w:val="26"/>
                <w:szCs w:val="26"/>
              </w:rPr>
            </w:pPr>
            <w:r w:rsidRPr="00510BF6">
              <w:rPr>
                <w:rStyle w:val="ab"/>
                <w:rFonts w:ascii="Times New Roman" w:eastAsia="微軟正黑體" w:hAnsi="Times New Roman"/>
                <w:sz w:val="26"/>
                <w:szCs w:val="26"/>
              </w:rPr>
              <w:t xml:space="preserve">Enhance Public Awareness: Strengthen to advocate the policy goals and public awareness of gender equality while holding </w:t>
            </w:r>
            <w:r w:rsidRPr="00510BF6">
              <w:rPr>
                <w:rStyle w:val="st"/>
                <w:rFonts w:ascii="Times New Roman" w:eastAsia="微軟正黑體" w:hAnsi="Times New Roman" w:cs="Times New Roman"/>
                <w:sz w:val="26"/>
                <w:szCs w:val="26"/>
              </w:rPr>
              <w:t>propaganda,</w:t>
            </w:r>
            <w:r w:rsidRPr="00510BF6">
              <w:rPr>
                <w:rFonts w:ascii="Times New Roman" w:eastAsia="微軟正黑體" w:hAnsi="Times New Roman" w:cs="Times New Roman"/>
                <w:sz w:val="26"/>
                <w:szCs w:val="26"/>
              </w:rPr>
              <w:t xml:space="preserve"> forum, labor education and training activities.</w:t>
            </w:r>
          </w:p>
          <w:p w:rsidR="00510BF6" w:rsidRPr="00510BF6" w:rsidRDefault="00510BF6" w:rsidP="007616BB">
            <w:pPr>
              <w:autoSpaceDE w:val="0"/>
              <w:autoSpaceDN w:val="0"/>
              <w:adjustRightInd w:val="0"/>
              <w:spacing w:line="360" w:lineRule="exact"/>
              <w:rPr>
                <w:rFonts w:ascii="Times New Roman" w:eastAsia="微軟正黑體" w:hAnsi="Times New Roman" w:cs="Times New Roman"/>
                <w:b/>
                <w:kern w:val="0"/>
                <w:sz w:val="26"/>
                <w:szCs w:val="26"/>
                <w:u w:val="single"/>
                <w:lang w:eastAsia="zh-TW"/>
              </w:rPr>
            </w:pPr>
            <w:r w:rsidRPr="00510BF6">
              <w:rPr>
                <w:rFonts w:ascii="Times New Roman" w:eastAsia="微軟正黑體" w:hAnsi="Times New Roman" w:cs="Times New Roman"/>
                <w:sz w:val="26"/>
                <w:szCs w:val="26"/>
              </w:rPr>
              <w:t>Incentives: Request the subordinate agencies of MOL and county and city governments to regard the gender proportion of labor unions administrators as one of the subjects in various types of subsidies projects.</w:t>
            </w:r>
          </w:p>
        </w:tc>
      </w:tr>
    </w:tbl>
    <w:p w:rsidR="00486C53" w:rsidRPr="00486C53" w:rsidRDefault="00486C53">
      <w:pPr>
        <w:rPr>
          <w:rFonts w:eastAsiaTheme="minorEastAsia"/>
          <w:lang w:eastAsia="zh-TW"/>
        </w:rPr>
      </w:pPr>
    </w:p>
    <w:sectPr w:rsidR="00486C53" w:rsidRPr="00486C53" w:rsidSect="00AA5E9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A2" w:rsidRDefault="001330A2" w:rsidP="003E7F35">
      <w:r>
        <w:separator/>
      </w:r>
    </w:p>
  </w:endnote>
  <w:endnote w:type="continuationSeparator" w:id="0">
    <w:p w:rsidR="001330A2" w:rsidRDefault="001330A2" w:rsidP="003E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A2" w:rsidRDefault="001330A2" w:rsidP="003E7F35">
      <w:r>
        <w:separator/>
      </w:r>
    </w:p>
  </w:footnote>
  <w:footnote w:type="continuationSeparator" w:id="0">
    <w:p w:rsidR="001330A2" w:rsidRDefault="001330A2" w:rsidP="003E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0B4"/>
    <w:multiLevelType w:val="multilevel"/>
    <w:tmpl w:val="51663AC8"/>
    <w:lvl w:ilvl="0">
      <w:start w:val="2"/>
      <w:numFmt w:val="decimal"/>
      <w:lvlText w:val="%1"/>
      <w:lvlJc w:val="left"/>
      <w:pPr>
        <w:ind w:left="375" w:hanging="375"/>
      </w:pPr>
      <w:rPr>
        <w:rFonts w:ascii="Times New Roman" w:eastAsia="標楷體" w:hAnsi="Times New Roman" w:cstheme="minorBidi" w:hint="default"/>
      </w:rPr>
    </w:lvl>
    <w:lvl w:ilvl="1">
      <w:start w:val="1"/>
      <w:numFmt w:val="decimal"/>
      <w:lvlText w:val="%1-%2"/>
      <w:lvlJc w:val="left"/>
      <w:pPr>
        <w:ind w:left="720" w:hanging="720"/>
      </w:pPr>
      <w:rPr>
        <w:rFonts w:ascii="微軟正黑體" w:eastAsia="微軟正黑體" w:hAnsi="微軟正黑體" w:cstheme="minorBidi" w:hint="default"/>
      </w:rPr>
    </w:lvl>
    <w:lvl w:ilvl="2">
      <w:start w:val="1"/>
      <w:numFmt w:val="decimal"/>
      <w:lvlText w:val="%1-%2.%3"/>
      <w:lvlJc w:val="left"/>
      <w:pPr>
        <w:ind w:left="720" w:hanging="720"/>
      </w:pPr>
      <w:rPr>
        <w:rFonts w:ascii="Times New Roman" w:eastAsia="標楷體" w:hAnsi="Times New Roman" w:cstheme="minorBidi" w:hint="default"/>
      </w:rPr>
    </w:lvl>
    <w:lvl w:ilvl="3">
      <w:start w:val="1"/>
      <w:numFmt w:val="decimal"/>
      <w:lvlText w:val="%1-%2.%3.%4"/>
      <w:lvlJc w:val="left"/>
      <w:pPr>
        <w:ind w:left="1080" w:hanging="1080"/>
      </w:pPr>
      <w:rPr>
        <w:rFonts w:ascii="Times New Roman" w:eastAsia="標楷體" w:hAnsi="Times New Roman" w:cstheme="minorBidi" w:hint="default"/>
      </w:rPr>
    </w:lvl>
    <w:lvl w:ilvl="4">
      <w:start w:val="1"/>
      <w:numFmt w:val="decimal"/>
      <w:lvlText w:val="%1-%2.%3.%4.%5"/>
      <w:lvlJc w:val="left"/>
      <w:pPr>
        <w:ind w:left="1440" w:hanging="1440"/>
      </w:pPr>
      <w:rPr>
        <w:rFonts w:ascii="Times New Roman" w:eastAsia="標楷體" w:hAnsi="Times New Roman" w:cstheme="minorBidi" w:hint="default"/>
      </w:rPr>
    </w:lvl>
    <w:lvl w:ilvl="5">
      <w:start w:val="1"/>
      <w:numFmt w:val="decimal"/>
      <w:lvlText w:val="%1-%2.%3.%4.%5.%6"/>
      <w:lvlJc w:val="left"/>
      <w:pPr>
        <w:ind w:left="1440" w:hanging="1440"/>
      </w:pPr>
      <w:rPr>
        <w:rFonts w:ascii="Times New Roman" w:eastAsia="標楷體" w:hAnsi="Times New Roman" w:cstheme="minorBidi" w:hint="default"/>
      </w:rPr>
    </w:lvl>
    <w:lvl w:ilvl="6">
      <w:start w:val="1"/>
      <w:numFmt w:val="decimal"/>
      <w:lvlText w:val="%1-%2.%3.%4.%5.%6.%7"/>
      <w:lvlJc w:val="left"/>
      <w:pPr>
        <w:ind w:left="1800" w:hanging="1800"/>
      </w:pPr>
      <w:rPr>
        <w:rFonts w:ascii="Times New Roman" w:eastAsia="標楷體" w:hAnsi="Times New Roman" w:cstheme="minorBidi" w:hint="default"/>
      </w:rPr>
    </w:lvl>
    <w:lvl w:ilvl="7">
      <w:start w:val="1"/>
      <w:numFmt w:val="decimal"/>
      <w:lvlText w:val="%1-%2.%3.%4.%5.%6.%7.%8"/>
      <w:lvlJc w:val="left"/>
      <w:pPr>
        <w:ind w:left="2160" w:hanging="2160"/>
      </w:pPr>
      <w:rPr>
        <w:rFonts w:ascii="Times New Roman" w:eastAsia="標楷體" w:hAnsi="Times New Roman" w:cstheme="minorBidi" w:hint="default"/>
      </w:rPr>
    </w:lvl>
    <w:lvl w:ilvl="8">
      <w:start w:val="1"/>
      <w:numFmt w:val="decimal"/>
      <w:lvlText w:val="%1-%2.%3.%4.%5.%6.%7.%8.%9"/>
      <w:lvlJc w:val="left"/>
      <w:pPr>
        <w:ind w:left="2160" w:hanging="2160"/>
      </w:pPr>
      <w:rPr>
        <w:rFonts w:ascii="Times New Roman" w:eastAsia="標楷體" w:hAnsi="Times New Roman" w:cstheme="minorBidi" w:hint="default"/>
      </w:rPr>
    </w:lvl>
  </w:abstractNum>
  <w:abstractNum w:abstractNumId="1" w15:restartNumberingAfterBreak="0">
    <w:nsid w:val="06505A8D"/>
    <w:multiLevelType w:val="hybridMultilevel"/>
    <w:tmpl w:val="579ECFF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2002AF"/>
    <w:multiLevelType w:val="hybridMultilevel"/>
    <w:tmpl w:val="C6F2B410"/>
    <w:lvl w:ilvl="0" w:tplc="405C5B02">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AC51B0F"/>
    <w:multiLevelType w:val="multilevel"/>
    <w:tmpl w:val="95B01378"/>
    <w:lvl w:ilvl="0">
      <w:start w:val="1"/>
      <w:numFmt w:val="decimal"/>
      <w:lvlText w:val="%1"/>
      <w:lvlJc w:val="left"/>
      <w:pPr>
        <w:ind w:left="375" w:hanging="375"/>
      </w:pPr>
      <w:rPr>
        <w:rFonts w:ascii="Times New Roman" w:eastAsia="標楷體" w:hAnsi="Times New Roman" w:cstheme="minorBidi" w:hint="default"/>
      </w:rPr>
    </w:lvl>
    <w:lvl w:ilvl="1">
      <w:start w:val="1"/>
      <w:numFmt w:val="decimal"/>
      <w:lvlText w:val="%1-%2"/>
      <w:lvlJc w:val="left"/>
      <w:pPr>
        <w:ind w:left="720" w:hanging="720"/>
      </w:pPr>
      <w:rPr>
        <w:rFonts w:ascii="Times New Roman" w:eastAsia="微軟正黑體" w:hAnsi="Times New Roman" w:cs="Times New Roman" w:hint="default"/>
        <w:b/>
        <w:sz w:val="26"/>
        <w:szCs w:val="26"/>
      </w:rPr>
    </w:lvl>
    <w:lvl w:ilvl="2">
      <w:start w:val="1"/>
      <w:numFmt w:val="decimal"/>
      <w:lvlText w:val="%1-%2.%3"/>
      <w:lvlJc w:val="left"/>
      <w:pPr>
        <w:ind w:left="720" w:hanging="720"/>
      </w:pPr>
      <w:rPr>
        <w:rFonts w:ascii="Times New Roman" w:eastAsia="標楷體" w:hAnsi="Times New Roman" w:cstheme="minorBidi" w:hint="default"/>
      </w:rPr>
    </w:lvl>
    <w:lvl w:ilvl="3">
      <w:start w:val="1"/>
      <w:numFmt w:val="decimal"/>
      <w:lvlText w:val="%1-%2.%3.%4"/>
      <w:lvlJc w:val="left"/>
      <w:pPr>
        <w:ind w:left="1080" w:hanging="1080"/>
      </w:pPr>
      <w:rPr>
        <w:rFonts w:ascii="Times New Roman" w:eastAsia="標楷體" w:hAnsi="Times New Roman" w:cstheme="minorBidi" w:hint="default"/>
      </w:rPr>
    </w:lvl>
    <w:lvl w:ilvl="4">
      <w:start w:val="1"/>
      <w:numFmt w:val="decimal"/>
      <w:lvlText w:val="%1-%2.%3.%4.%5"/>
      <w:lvlJc w:val="left"/>
      <w:pPr>
        <w:ind w:left="1440" w:hanging="1440"/>
      </w:pPr>
      <w:rPr>
        <w:rFonts w:ascii="Times New Roman" w:eastAsia="標楷體" w:hAnsi="Times New Roman" w:cstheme="minorBidi" w:hint="default"/>
      </w:rPr>
    </w:lvl>
    <w:lvl w:ilvl="5">
      <w:start w:val="1"/>
      <w:numFmt w:val="decimal"/>
      <w:lvlText w:val="%1-%2.%3.%4.%5.%6"/>
      <w:lvlJc w:val="left"/>
      <w:pPr>
        <w:ind w:left="1440" w:hanging="1440"/>
      </w:pPr>
      <w:rPr>
        <w:rFonts w:ascii="Times New Roman" w:eastAsia="標楷體" w:hAnsi="Times New Roman" w:cstheme="minorBidi" w:hint="default"/>
      </w:rPr>
    </w:lvl>
    <w:lvl w:ilvl="6">
      <w:start w:val="1"/>
      <w:numFmt w:val="decimal"/>
      <w:lvlText w:val="%1-%2.%3.%4.%5.%6.%7"/>
      <w:lvlJc w:val="left"/>
      <w:pPr>
        <w:ind w:left="1800" w:hanging="1800"/>
      </w:pPr>
      <w:rPr>
        <w:rFonts w:ascii="Times New Roman" w:eastAsia="標楷體" w:hAnsi="Times New Roman" w:cstheme="minorBidi" w:hint="default"/>
      </w:rPr>
    </w:lvl>
    <w:lvl w:ilvl="7">
      <w:start w:val="1"/>
      <w:numFmt w:val="decimal"/>
      <w:lvlText w:val="%1-%2.%3.%4.%5.%6.%7.%8"/>
      <w:lvlJc w:val="left"/>
      <w:pPr>
        <w:ind w:left="2160" w:hanging="2160"/>
      </w:pPr>
      <w:rPr>
        <w:rFonts w:ascii="Times New Roman" w:eastAsia="標楷體" w:hAnsi="Times New Roman" w:cstheme="minorBidi" w:hint="default"/>
      </w:rPr>
    </w:lvl>
    <w:lvl w:ilvl="8">
      <w:start w:val="1"/>
      <w:numFmt w:val="decimal"/>
      <w:lvlText w:val="%1-%2.%3.%4.%5.%6.%7.%8.%9"/>
      <w:lvlJc w:val="left"/>
      <w:pPr>
        <w:ind w:left="2160" w:hanging="2160"/>
      </w:pPr>
      <w:rPr>
        <w:rFonts w:ascii="Times New Roman" w:eastAsia="標楷體" w:hAnsi="Times New Roman" w:cstheme="minorBidi" w:hint="default"/>
      </w:rPr>
    </w:lvl>
  </w:abstractNum>
  <w:abstractNum w:abstractNumId="4" w15:restartNumberingAfterBreak="0">
    <w:nsid w:val="21377589"/>
    <w:multiLevelType w:val="multilevel"/>
    <w:tmpl w:val="D5829076"/>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2469794D"/>
    <w:multiLevelType w:val="hybridMultilevel"/>
    <w:tmpl w:val="A33EFDF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F62E63"/>
    <w:multiLevelType w:val="multilevel"/>
    <w:tmpl w:val="B4BE6E00"/>
    <w:lvl w:ilvl="0">
      <w:start w:val="1"/>
      <w:numFmt w:val="decimal"/>
      <w:lvlText w:val="%1"/>
      <w:lvlJc w:val="left"/>
      <w:pPr>
        <w:ind w:left="495" w:hanging="495"/>
      </w:pPr>
      <w:rPr>
        <w:rFonts w:ascii="Times New Roman" w:eastAsia="標楷體" w:hAnsi="Times New Roman" w:cstheme="minorBidi" w:hint="default"/>
      </w:rPr>
    </w:lvl>
    <w:lvl w:ilvl="1">
      <w:start w:val="1"/>
      <w:numFmt w:val="decimal"/>
      <w:lvlText w:val="%1-%2"/>
      <w:lvlJc w:val="left"/>
      <w:pPr>
        <w:ind w:left="720" w:hanging="720"/>
      </w:pPr>
      <w:rPr>
        <w:rFonts w:ascii="Times New Roman" w:eastAsia="標楷體" w:hAnsi="Times New Roman" w:cstheme="minorBidi" w:hint="default"/>
      </w:rPr>
    </w:lvl>
    <w:lvl w:ilvl="2">
      <w:start w:val="1"/>
      <w:numFmt w:val="decimal"/>
      <w:lvlText w:val="%1-%2.%3"/>
      <w:lvlJc w:val="left"/>
      <w:pPr>
        <w:ind w:left="720" w:hanging="720"/>
      </w:pPr>
      <w:rPr>
        <w:rFonts w:ascii="Times New Roman" w:eastAsia="標楷體" w:hAnsi="Times New Roman" w:cstheme="minorBidi" w:hint="default"/>
      </w:rPr>
    </w:lvl>
    <w:lvl w:ilvl="3">
      <w:start w:val="1"/>
      <w:numFmt w:val="decimal"/>
      <w:lvlText w:val="%1-%2.%3.%4"/>
      <w:lvlJc w:val="left"/>
      <w:pPr>
        <w:ind w:left="1080" w:hanging="1080"/>
      </w:pPr>
      <w:rPr>
        <w:rFonts w:ascii="Times New Roman" w:eastAsia="標楷體" w:hAnsi="Times New Roman" w:cstheme="minorBidi" w:hint="default"/>
      </w:rPr>
    </w:lvl>
    <w:lvl w:ilvl="4">
      <w:start w:val="1"/>
      <w:numFmt w:val="decimal"/>
      <w:lvlText w:val="%1-%2.%3.%4.%5"/>
      <w:lvlJc w:val="left"/>
      <w:pPr>
        <w:ind w:left="1080" w:hanging="1080"/>
      </w:pPr>
      <w:rPr>
        <w:rFonts w:ascii="Times New Roman" w:eastAsia="標楷體" w:hAnsi="Times New Roman" w:cstheme="minorBidi" w:hint="default"/>
      </w:rPr>
    </w:lvl>
    <w:lvl w:ilvl="5">
      <w:start w:val="1"/>
      <w:numFmt w:val="decimal"/>
      <w:lvlText w:val="%1-%2.%3.%4.%5.%6"/>
      <w:lvlJc w:val="left"/>
      <w:pPr>
        <w:ind w:left="1440" w:hanging="1440"/>
      </w:pPr>
      <w:rPr>
        <w:rFonts w:ascii="Times New Roman" w:eastAsia="標楷體" w:hAnsi="Times New Roman" w:cstheme="minorBidi" w:hint="default"/>
      </w:rPr>
    </w:lvl>
    <w:lvl w:ilvl="6">
      <w:start w:val="1"/>
      <w:numFmt w:val="decimal"/>
      <w:lvlText w:val="%1-%2.%3.%4.%5.%6.%7"/>
      <w:lvlJc w:val="left"/>
      <w:pPr>
        <w:ind w:left="1440" w:hanging="1440"/>
      </w:pPr>
      <w:rPr>
        <w:rFonts w:ascii="Times New Roman" w:eastAsia="標楷體" w:hAnsi="Times New Roman" w:cstheme="minorBidi" w:hint="default"/>
      </w:rPr>
    </w:lvl>
    <w:lvl w:ilvl="7">
      <w:start w:val="1"/>
      <w:numFmt w:val="decimal"/>
      <w:lvlText w:val="%1-%2.%3.%4.%5.%6.%7.%8"/>
      <w:lvlJc w:val="left"/>
      <w:pPr>
        <w:ind w:left="1800" w:hanging="1800"/>
      </w:pPr>
      <w:rPr>
        <w:rFonts w:ascii="Times New Roman" w:eastAsia="標楷體" w:hAnsi="Times New Roman" w:cstheme="minorBidi" w:hint="default"/>
      </w:rPr>
    </w:lvl>
    <w:lvl w:ilvl="8">
      <w:start w:val="1"/>
      <w:numFmt w:val="decimal"/>
      <w:lvlText w:val="%1-%2.%3.%4.%5.%6.%7.%8.%9"/>
      <w:lvlJc w:val="left"/>
      <w:pPr>
        <w:ind w:left="2160" w:hanging="2160"/>
      </w:pPr>
      <w:rPr>
        <w:rFonts w:ascii="Times New Roman" w:eastAsia="標楷體" w:hAnsi="Times New Roman" w:cstheme="minorBidi" w:hint="default"/>
      </w:rPr>
    </w:lvl>
  </w:abstractNum>
  <w:abstractNum w:abstractNumId="7" w15:restartNumberingAfterBreak="0">
    <w:nsid w:val="4E3636DA"/>
    <w:multiLevelType w:val="hybridMultilevel"/>
    <w:tmpl w:val="66B224BA"/>
    <w:lvl w:ilvl="0" w:tplc="107E229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03963EF"/>
    <w:multiLevelType w:val="hybridMultilevel"/>
    <w:tmpl w:val="97725D90"/>
    <w:lvl w:ilvl="0" w:tplc="8542B4C6">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0701818"/>
    <w:multiLevelType w:val="hybridMultilevel"/>
    <w:tmpl w:val="678CFE2E"/>
    <w:lvl w:ilvl="0" w:tplc="21946C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6D97831"/>
    <w:multiLevelType w:val="multilevel"/>
    <w:tmpl w:val="8AD0EF0E"/>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5AD6012D"/>
    <w:multiLevelType w:val="multilevel"/>
    <w:tmpl w:val="81041E30"/>
    <w:lvl w:ilvl="0">
      <w:start w:val="1"/>
      <w:numFmt w:val="decimal"/>
      <w:lvlText w:val="%1"/>
      <w:lvlJc w:val="left"/>
      <w:pPr>
        <w:ind w:left="390" w:hanging="390"/>
      </w:pPr>
      <w:rPr>
        <w:rFonts w:ascii="Times New Roman" w:eastAsia="標楷體" w:hAnsi="Times New Roman" w:cstheme="minorBidi" w:hint="default"/>
      </w:rPr>
    </w:lvl>
    <w:lvl w:ilvl="1">
      <w:start w:val="1"/>
      <w:numFmt w:val="decimal"/>
      <w:lvlText w:val="%1-%2"/>
      <w:lvlJc w:val="left"/>
      <w:pPr>
        <w:ind w:left="720" w:hanging="720"/>
      </w:pPr>
      <w:rPr>
        <w:rFonts w:ascii="Times New Roman" w:eastAsia="微軟正黑體" w:hAnsi="Times New Roman" w:cs="Times New Roman" w:hint="default"/>
        <w:sz w:val="26"/>
        <w:szCs w:val="26"/>
      </w:rPr>
    </w:lvl>
    <w:lvl w:ilvl="2">
      <w:start w:val="1"/>
      <w:numFmt w:val="decimal"/>
      <w:lvlText w:val="%1-%2.%3"/>
      <w:lvlJc w:val="left"/>
      <w:pPr>
        <w:ind w:left="720" w:hanging="720"/>
      </w:pPr>
      <w:rPr>
        <w:rFonts w:ascii="Times New Roman" w:eastAsia="標楷體" w:hAnsi="Times New Roman" w:cstheme="minorBidi" w:hint="default"/>
      </w:rPr>
    </w:lvl>
    <w:lvl w:ilvl="3">
      <w:start w:val="1"/>
      <w:numFmt w:val="decimal"/>
      <w:lvlText w:val="%1-%2.%3.%4"/>
      <w:lvlJc w:val="left"/>
      <w:pPr>
        <w:ind w:left="1080" w:hanging="1080"/>
      </w:pPr>
      <w:rPr>
        <w:rFonts w:ascii="Times New Roman" w:eastAsia="標楷體" w:hAnsi="Times New Roman" w:cstheme="minorBidi" w:hint="default"/>
      </w:rPr>
    </w:lvl>
    <w:lvl w:ilvl="4">
      <w:start w:val="1"/>
      <w:numFmt w:val="decimal"/>
      <w:lvlText w:val="%1-%2.%3.%4.%5"/>
      <w:lvlJc w:val="left"/>
      <w:pPr>
        <w:ind w:left="1440" w:hanging="1440"/>
      </w:pPr>
      <w:rPr>
        <w:rFonts w:ascii="Times New Roman" w:eastAsia="標楷體" w:hAnsi="Times New Roman" w:cstheme="minorBidi" w:hint="default"/>
      </w:rPr>
    </w:lvl>
    <w:lvl w:ilvl="5">
      <w:start w:val="1"/>
      <w:numFmt w:val="decimal"/>
      <w:lvlText w:val="%1-%2.%3.%4.%5.%6"/>
      <w:lvlJc w:val="left"/>
      <w:pPr>
        <w:ind w:left="1440" w:hanging="1440"/>
      </w:pPr>
      <w:rPr>
        <w:rFonts w:ascii="Times New Roman" w:eastAsia="標楷體" w:hAnsi="Times New Roman" w:cstheme="minorBidi" w:hint="default"/>
      </w:rPr>
    </w:lvl>
    <w:lvl w:ilvl="6">
      <w:start w:val="1"/>
      <w:numFmt w:val="decimal"/>
      <w:lvlText w:val="%1-%2.%3.%4.%5.%6.%7"/>
      <w:lvlJc w:val="left"/>
      <w:pPr>
        <w:ind w:left="1800" w:hanging="1800"/>
      </w:pPr>
      <w:rPr>
        <w:rFonts w:ascii="Times New Roman" w:eastAsia="標楷體" w:hAnsi="Times New Roman" w:cstheme="minorBidi" w:hint="default"/>
      </w:rPr>
    </w:lvl>
    <w:lvl w:ilvl="7">
      <w:start w:val="1"/>
      <w:numFmt w:val="decimal"/>
      <w:lvlText w:val="%1-%2.%3.%4.%5.%6.%7.%8"/>
      <w:lvlJc w:val="left"/>
      <w:pPr>
        <w:ind w:left="2160" w:hanging="2160"/>
      </w:pPr>
      <w:rPr>
        <w:rFonts w:ascii="Times New Roman" w:eastAsia="標楷體" w:hAnsi="Times New Roman" w:cstheme="minorBidi" w:hint="default"/>
      </w:rPr>
    </w:lvl>
    <w:lvl w:ilvl="8">
      <w:start w:val="1"/>
      <w:numFmt w:val="decimal"/>
      <w:lvlText w:val="%1-%2.%3.%4.%5.%6.%7.%8.%9"/>
      <w:lvlJc w:val="left"/>
      <w:pPr>
        <w:ind w:left="2160" w:hanging="2160"/>
      </w:pPr>
      <w:rPr>
        <w:rFonts w:ascii="Times New Roman" w:eastAsia="標楷體" w:hAnsi="Times New Roman" w:cstheme="minorBidi" w:hint="default"/>
      </w:rPr>
    </w:lvl>
  </w:abstractNum>
  <w:abstractNum w:abstractNumId="12" w15:restartNumberingAfterBreak="0">
    <w:nsid w:val="7D5E546A"/>
    <w:multiLevelType w:val="hybridMultilevel"/>
    <w:tmpl w:val="7C042C58"/>
    <w:lvl w:ilvl="0" w:tplc="08E4979E">
      <w:start w:val="1"/>
      <w:numFmt w:val="decimal"/>
      <w:lvlText w:val="%1."/>
      <w:lvlJc w:val="left"/>
      <w:pPr>
        <w:ind w:left="360" w:hanging="360"/>
      </w:pPr>
      <w:rPr>
        <w:rFonts w:hint="default"/>
      </w:rPr>
    </w:lvl>
    <w:lvl w:ilvl="1" w:tplc="BB36AC6C">
      <w:start w:val="1"/>
      <w:numFmt w:val="decimal"/>
      <w:lvlText w:val="(%2)"/>
      <w:lvlJc w:val="left"/>
      <w:pPr>
        <w:ind w:left="1200" w:hanging="720"/>
      </w:pPr>
      <w:rPr>
        <w:rFonts w:cstheme="minorBidi" w:hint="default"/>
      </w:rPr>
    </w:lvl>
    <w:lvl w:ilvl="2" w:tplc="9B220BA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3"/>
  </w:num>
  <w:num w:numId="4">
    <w:abstractNumId w:val="4"/>
  </w:num>
  <w:num w:numId="5">
    <w:abstractNumId w:val="11"/>
  </w:num>
  <w:num w:numId="6">
    <w:abstractNumId w:val="10"/>
  </w:num>
  <w:num w:numId="7">
    <w:abstractNumId w:val="5"/>
  </w:num>
  <w:num w:numId="8">
    <w:abstractNumId w:val="7"/>
  </w:num>
  <w:num w:numId="9">
    <w:abstractNumId w:val="8"/>
  </w:num>
  <w:num w:numId="10">
    <w:abstractNumId w:val="2"/>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B0"/>
    <w:rsid w:val="00001503"/>
    <w:rsid w:val="00003E5E"/>
    <w:rsid w:val="00025E07"/>
    <w:rsid w:val="00066FEC"/>
    <w:rsid w:val="00081103"/>
    <w:rsid w:val="000F1692"/>
    <w:rsid w:val="00120C0C"/>
    <w:rsid w:val="001231D2"/>
    <w:rsid w:val="001330A2"/>
    <w:rsid w:val="001354E3"/>
    <w:rsid w:val="00191936"/>
    <w:rsid w:val="001A46C1"/>
    <w:rsid w:val="001D51DB"/>
    <w:rsid w:val="001F6DF7"/>
    <w:rsid w:val="002134B6"/>
    <w:rsid w:val="00226EB9"/>
    <w:rsid w:val="002422C1"/>
    <w:rsid w:val="00250CCA"/>
    <w:rsid w:val="00252764"/>
    <w:rsid w:val="00267D84"/>
    <w:rsid w:val="002A2732"/>
    <w:rsid w:val="00342D0C"/>
    <w:rsid w:val="00346409"/>
    <w:rsid w:val="003B4F7B"/>
    <w:rsid w:val="003C6C5D"/>
    <w:rsid w:val="003D4A57"/>
    <w:rsid w:val="003E7F35"/>
    <w:rsid w:val="003F5F80"/>
    <w:rsid w:val="004108DC"/>
    <w:rsid w:val="00444824"/>
    <w:rsid w:val="004836CC"/>
    <w:rsid w:val="00486C53"/>
    <w:rsid w:val="004E3FE7"/>
    <w:rsid w:val="00510BF6"/>
    <w:rsid w:val="00533F3C"/>
    <w:rsid w:val="005A7BB7"/>
    <w:rsid w:val="005D3A2C"/>
    <w:rsid w:val="006626C5"/>
    <w:rsid w:val="006A5C97"/>
    <w:rsid w:val="006B0E7C"/>
    <w:rsid w:val="006E228C"/>
    <w:rsid w:val="006F2FEA"/>
    <w:rsid w:val="006F73CF"/>
    <w:rsid w:val="00707251"/>
    <w:rsid w:val="00715FE2"/>
    <w:rsid w:val="00725829"/>
    <w:rsid w:val="007616BB"/>
    <w:rsid w:val="00764C20"/>
    <w:rsid w:val="007755CB"/>
    <w:rsid w:val="007B3A2B"/>
    <w:rsid w:val="007B44EA"/>
    <w:rsid w:val="007B6D13"/>
    <w:rsid w:val="007F75A5"/>
    <w:rsid w:val="00815FEA"/>
    <w:rsid w:val="00841ACF"/>
    <w:rsid w:val="00850887"/>
    <w:rsid w:val="008D092D"/>
    <w:rsid w:val="00936D93"/>
    <w:rsid w:val="009410EF"/>
    <w:rsid w:val="0094178D"/>
    <w:rsid w:val="009810CF"/>
    <w:rsid w:val="009A2B87"/>
    <w:rsid w:val="00A03B5E"/>
    <w:rsid w:val="00A32290"/>
    <w:rsid w:val="00AA5E91"/>
    <w:rsid w:val="00AD743A"/>
    <w:rsid w:val="00AE5911"/>
    <w:rsid w:val="00B315B8"/>
    <w:rsid w:val="00B35657"/>
    <w:rsid w:val="00B80CB0"/>
    <w:rsid w:val="00B956B7"/>
    <w:rsid w:val="00BA65C0"/>
    <w:rsid w:val="00BE512D"/>
    <w:rsid w:val="00C25B8D"/>
    <w:rsid w:val="00C80F71"/>
    <w:rsid w:val="00CB0DD0"/>
    <w:rsid w:val="00CD02E8"/>
    <w:rsid w:val="00CE38FC"/>
    <w:rsid w:val="00CF31C1"/>
    <w:rsid w:val="00CF5A6B"/>
    <w:rsid w:val="00D03660"/>
    <w:rsid w:val="00D71613"/>
    <w:rsid w:val="00D71E9F"/>
    <w:rsid w:val="00DB2414"/>
    <w:rsid w:val="00DB55D6"/>
    <w:rsid w:val="00DD0B88"/>
    <w:rsid w:val="00DE21AF"/>
    <w:rsid w:val="00E41EF6"/>
    <w:rsid w:val="00E90B95"/>
    <w:rsid w:val="00ED03E9"/>
    <w:rsid w:val="00ED53DE"/>
    <w:rsid w:val="00F2348A"/>
    <w:rsid w:val="00F25860"/>
    <w:rsid w:val="00F25DDC"/>
    <w:rsid w:val="00F26D51"/>
    <w:rsid w:val="00F3033E"/>
    <w:rsid w:val="00F30BC5"/>
    <w:rsid w:val="00F54F02"/>
    <w:rsid w:val="00F767AB"/>
    <w:rsid w:val="00FE28D6"/>
    <w:rsid w:val="00FF5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914A"/>
  <w15:docId w15:val="{AC038FEF-127C-43FF-8F5E-63BCEE7B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CB0"/>
    <w:pPr>
      <w:widowControl w:val="0"/>
      <w:jc w:val="both"/>
    </w:pPr>
    <w:rPr>
      <w:rFonts w:ascii="MS PGothic" w:eastAsia="MS PGothic"/>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1,Recommendation"/>
    <w:basedOn w:val="a"/>
    <w:link w:val="a5"/>
    <w:uiPriority w:val="99"/>
    <w:qFormat/>
    <w:rsid w:val="00B80CB0"/>
    <w:pPr>
      <w:ind w:leftChars="200" w:left="480"/>
      <w:jc w:val="left"/>
    </w:pPr>
    <w:rPr>
      <w:rFonts w:ascii="Calibri" w:eastAsia="新細明體" w:hAnsi="Calibri" w:cs="Times New Roman"/>
      <w:sz w:val="24"/>
      <w:lang w:eastAsia="zh-TW"/>
    </w:rPr>
  </w:style>
  <w:style w:type="character" w:customStyle="1" w:styleId="a5">
    <w:name w:val="清單段落 字元"/>
    <w:aliases w:val="List Paragraph1 字元,Recommendation 字元"/>
    <w:basedOn w:val="a0"/>
    <w:link w:val="a4"/>
    <w:uiPriority w:val="99"/>
    <w:locked/>
    <w:rsid w:val="00B80CB0"/>
    <w:rPr>
      <w:rFonts w:ascii="Calibri" w:eastAsia="新細明體" w:hAnsi="Calibri" w:cs="Times New Roman"/>
    </w:rPr>
  </w:style>
  <w:style w:type="character" w:styleId="a6">
    <w:name w:val="Hyperlink"/>
    <w:basedOn w:val="a0"/>
    <w:uiPriority w:val="99"/>
    <w:unhideWhenUsed/>
    <w:rsid w:val="00B80CB0"/>
    <w:rPr>
      <w:color w:val="0000FF" w:themeColor="hyperlink"/>
      <w:u w:val="single"/>
    </w:rPr>
  </w:style>
  <w:style w:type="paragraph" w:styleId="a7">
    <w:name w:val="header"/>
    <w:basedOn w:val="a"/>
    <w:link w:val="a8"/>
    <w:uiPriority w:val="99"/>
    <w:unhideWhenUsed/>
    <w:rsid w:val="003E7F35"/>
    <w:pPr>
      <w:tabs>
        <w:tab w:val="center" w:pos="4153"/>
        <w:tab w:val="right" w:pos="8306"/>
      </w:tabs>
      <w:snapToGrid w:val="0"/>
    </w:pPr>
    <w:rPr>
      <w:sz w:val="20"/>
      <w:szCs w:val="20"/>
    </w:rPr>
  </w:style>
  <w:style w:type="character" w:customStyle="1" w:styleId="a8">
    <w:name w:val="頁首 字元"/>
    <w:basedOn w:val="a0"/>
    <w:link w:val="a7"/>
    <w:uiPriority w:val="99"/>
    <w:rsid w:val="003E7F35"/>
    <w:rPr>
      <w:rFonts w:ascii="MS PGothic" w:eastAsia="MS PGothic"/>
      <w:sz w:val="20"/>
      <w:szCs w:val="20"/>
      <w:lang w:eastAsia="ja-JP"/>
    </w:rPr>
  </w:style>
  <w:style w:type="paragraph" w:styleId="a9">
    <w:name w:val="footer"/>
    <w:basedOn w:val="a"/>
    <w:link w:val="aa"/>
    <w:uiPriority w:val="99"/>
    <w:unhideWhenUsed/>
    <w:rsid w:val="003E7F35"/>
    <w:pPr>
      <w:tabs>
        <w:tab w:val="center" w:pos="4153"/>
        <w:tab w:val="right" w:pos="8306"/>
      </w:tabs>
      <w:snapToGrid w:val="0"/>
    </w:pPr>
    <w:rPr>
      <w:sz w:val="20"/>
      <w:szCs w:val="20"/>
    </w:rPr>
  </w:style>
  <w:style w:type="character" w:customStyle="1" w:styleId="aa">
    <w:name w:val="頁尾 字元"/>
    <w:basedOn w:val="a0"/>
    <w:link w:val="a9"/>
    <w:uiPriority w:val="99"/>
    <w:rsid w:val="003E7F35"/>
    <w:rPr>
      <w:rFonts w:ascii="MS PGothic" w:eastAsia="MS PGothic"/>
      <w:sz w:val="20"/>
      <w:szCs w:val="20"/>
      <w:lang w:eastAsia="ja-JP"/>
    </w:rPr>
  </w:style>
  <w:style w:type="paragraph" w:customStyle="1" w:styleId="Default">
    <w:name w:val="Default"/>
    <w:rsid w:val="003E7F35"/>
    <w:pPr>
      <w:widowControl w:val="0"/>
      <w:autoSpaceDE w:val="0"/>
      <w:autoSpaceDN w:val="0"/>
      <w:adjustRightInd w:val="0"/>
    </w:pPr>
    <w:rPr>
      <w:rFonts w:ascii="Times New Roman" w:hAnsi="Times New Roman" w:cs="Times New Roman"/>
      <w:color w:val="000000"/>
      <w:kern w:val="0"/>
      <w:szCs w:val="24"/>
    </w:rPr>
  </w:style>
  <w:style w:type="character" w:customStyle="1" w:styleId="st">
    <w:name w:val="st"/>
    <w:basedOn w:val="a0"/>
    <w:uiPriority w:val="99"/>
    <w:rsid w:val="00003E5E"/>
  </w:style>
  <w:style w:type="character" w:styleId="ab">
    <w:name w:val="Strong"/>
    <w:basedOn w:val="a0"/>
    <w:uiPriority w:val="99"/>
    <w:qFormat/>
    <w:rsid w:val="00003E5E"/>
    <w:rPr>
      <w:rFonts w:cs="Times New Roman"/>
      <w:b/>
      <w:bCs/>
    </w:rPr>
  </w:style>
  <w:style w:type="paragraph" w:styleId="ac">
    <w:name w:val="Balloon Text"/>
    <w:basedOn w:val="a"/>
    <w:link w:val="ad"/>
    <w:uiPriority w:val="99"/>
    <w:semiHidden/>
    <w:unhideWhenUsed/>
    <w:rsid w:val="000F169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F1692"/>
    <w:rPr>
      <w:rFonts w:asciiTheme="majorHAnsi" w:eastAsiaTheme="majorEastAsia" w:hAnsiTheme="majorHAnsi" w:cstheme="majorBidi"/>
      <w:sz w:val="18"/>
      <w:szCs w:val="18"/>
      <w:lang w:eastAsia="ja-JP"/>
    </w:rPr>
  </w:style>
  <w:style w:type="paragraph" w:styleId="ae">
    <w:name w:val="Plain Text"/>
    <w:basedOn w:val="a"/>
    <w:link w:val="af"/>
    <w:uiPriority w:val="99"/>
    <w:unhideWhenUsed/>
    <w:rsid w:val="00226EB9"/>
    <w:pPr>
      <w:jc w:val="left"/>
    </w:pPr>
    <w:rPr>
      <w:rFonts w:ascii="Calibri" w:eastAsia="新細明體" w:hAnsi="Courier New" w:cs="Courier New"/>
      <w:sz w:val="24"/>
      <w:lang w:eastAsia="zh-TW"/>
    </w:rPr>
  </w:style>
  <w:style w:type="character" w:customStyle="1" w:styleId="af">
    <w:name w:val="純文字 字元"/>
    <w:basedOn w:val="a0"/>
    <w:link w:val="ae"/>
    <w:uiPriority w:val="99"/>
    <w:rsid w:val="00226EB9"/>
    <w:rPr>
      <w:rFonts w:ascii="Calibri" w:eastAsia="新細明體" w:hAnsi="Courier New" w:cs="Courier New"/>
    </w:rPr>
  </w:style>
  <w:style w:type="paragraph" w:customStyle="1" w:styleId="Standard">
    <w:name w:val="Standard"/>
    <w:rsid w:val="00C25B8D"/>
    <w:pPr>
      <w:widowControl w:val="0"/>
      <w:suppressAutoHyphens/>
      <w:autoSpaceDN w:val="0"/>
      <w:jc w:val="both"/>
      <w:textAlignment w:val="baseline"/>
    </w:pPr>
    <w:rPr>
      <w:rFonts w:ascii="MS PGothic" w:eastAsia="MS PGothic" w:hAnsi="MS PGothic" w:cs="MS PGothic"/>
      <w:kern w:val="3"/>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76582">
      <w:bodyDiv w:val="1"/>
      <w:marLeft w:val="0"/>
      <w:marRight w:val="0"/>
      <w:marTop w:val="0"/>
      <w:marBottom w:val="0"/>
      <w:divBdr>
        <w:top w:val="none" w:sz="0" w:space="0" w:color="auto"/>
        <w:left w:val="none" w:sz="0" w:space="0" w:color="auto"/>
        <w:bottom w:val="none" w:sz="0" w:space="0" w:color="auto"/>
        <w:right w:val="none" w:sz="0" w:space="0" w:color="auto"/>
      </w:divBdr>
    </w:div>
    <w:div w:id="15968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蔡昀穎</cp:lastModifiedBy>
  <cp:revision>4</cp:revision>
  <cp:lastPrinted>2019-02-11T03:52:00Z</cp:lastPrinted>
  <dcterms:created xsi:type="dcterms:W3CDTF">2019-03-05T08:55:00Z</dcterms:created>
  <dcterms:modified xsi:type="dcterms:W3CDTF">2019-03-05T09:12:00Z</dcterms:modified>
</cp:coreProperties>
</file>