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7CDEB" w14:textId="464A2A49" w:rsidR="004A2D37" w:rsidRPr="00C8525C" w:rsidRDefault="004A2D37" w:rsidP="00541EAD">
      <w:pPr>
        <w:keepNext/>
        <w:spacing w:before="120" w:after="0" w:line="240" w:lineRule="auto"/>
        <w:jc w:val="center"/>
        <w:outlineLvl w:val="1"/>
        <w:rPr>
          <w:rFonts w:ascii="Arial" w:eastAsia="PMingLiU" w:hAnsi="Arial" w:cs="Arial"/>
          <w:b/>
          <w:kern w:val="22"/>
          <w:sz w:val="24"/>
          <w:szCs w:val="24"/>
          <w:lang w:eastAsia="en-US"/>
        </w:rPr>
      </w:pPr>
      <w:r w:rsidRPr="00C8525C">
        <w:rPr>
          <w:rFonts w:ascii="Arial" w:eastAsia="PMingLiU" w:hAnsi="Arial" w:cs="Arial"/>
          <w:b/>
          <w:kern w:val="22"/>
          <w:sz w:val="24"/>
          <w:szCs w:val="24"/>
          <w:lang w:eastAsia="en-US"/>
        </w:rPr>
        <w:t xml:space="preserve">Standard Guidelines </w:t>
      </w:r>
      <w:r w:rsidR="00E540DC" w:rsidRPr="00C8525C">
        <w:rPr>
          <w:rFonts w:ascii="Arial" w:eastAsia="PMingLiU" w:hAnsi="Arial" w:cs="Arial"/>
          <w:b/>
          <w:kern w:val="22"/>
          <w:sz w:val="24"/>
          <w:szCs w:val="24"/>
          <w:lang w:eastAsia="en-US"/>
        </w:rPr>
        <w:t>for Drafting</w:t>
      </w:r>
      <w:r w:rsidR="00A70D57" w:rsidRPr="00C8525C">
        <w:rPr>
          <w:rFonts w:ascii="Arial" w:eastAsia="PMingLiU" w:hAnsi="Arial" w:cs="Arial"/>
          <w:b/>
          <w:kern w:val="22"/>
          <w:sz w:val="24"/>
          <w:szCs w:val="24"/>
          <w:lang w:eastAsia="en-US"/>
        </w:rPr>
        <w:t xml:space="preserve"> </w:t>
      </w:r>
      <w:r w:rsidR="00F45502" w:rsidRPr="00C8525C">
        <w:rPr>
          <w:rFonts w:ascii="Arial" w:eastAsia="PMingLiU" w:hAnsi="Arial" w:cs="Arial"/>
          <w:b/>
          <w:kern w:val="22"/>
          <w:sz w:val="24"/>
          <w:szCs w:val="24"/>
          <w:lang w:eastAsia="en-US"/>
        </w:rPr>
        <w:t>a</w:t>
      </w:r>
      <w:r w:rsidRPr="00C8525C">
        <w:rPr>
          <w:rFonts w:ascii="Arial" w:eastAsia="PMingLiU" w:hAnsi="Arial" w:cs="Arial"/>
          <w:b/>
          <w:kern w:val="22"/>
          <w:sz w:val="24"/>
          <w:szCs w:val="24"/>
          <w:lang w:eastAsia="en-US"/>
        </w:rPr>
        <w:t xml:space="preserve"> Project Proposal</w:t>
      </w:r>
      <w:r w:rsidR="00F45502" w:rsidRPr="00C8525C">
        <w:rPr>
          <w:rFonts w:ascii="Arial" w:eastAsia="PMingLiU" w:hAnsi="Arial" w:cs="Arial"/>
          <w:b/>
          <w:kern w:val="22"/>
          <w:sz w:val="24"/>
          <w:szCs w:val="24"/>
          <w:lang w:eastAsia="en-US"/>
        </w:rPr>
        <w:t xml:space="preserve"> for APEC-funded Projects</w:t>
      </w:r>
    </w:p>
    <w:p w14:paraId="28338C76" w14:textId="50326B0F" w:rsidR="004A2D37" w:rsidRPr="004A2D37" w:rsidRDefault="004A2D37" w:rsidP="007C04B9">
      <w:pPr>
        <w:keepNext/>
        <w:spacing w:before="120" w:after="0" w:line="240" w:lineRule="auto"/>
        <w:jc w:val="center"/>
        <w:outlineLvl w:val="1"/>
        <w:rPr>
          <w:rFonts w:ascii="Arial" w:eastAsia="PMingLiU" w:hAnsi="Arial" w:cs="Arial"/>
          <w:kern w:val="22"/>
          <w:sz w:val="20"/>
          <w:szCs w:val="20"/>
          <w:lang w:eastAsia="en-US"/>
        </w:rPr>
      </w:pPr>
      <w:r w:rsidRPr="00541EAD">
        <w:rPr>
          <w:rFonts w:ascii="Arial" w:eastAsia="PMingLiU" w:hAnsi="Arial" w:cs="Arial"/>
          <w:kern w:val="22"/>
          <w:sz w:val="20"/>
          <w:szCs w:val="20"/>
          <w:lang w:eastAsia="en-US"/>
        </w:rPr>
        <w:t xml:space="preserve">The following are standard guidelines and reminders </w:t>
      </w:r>
      <w:r w:rsidR="00541EAD" w:rsidRPr="00541EAD">
        <w:rPr>
          <w:rFonts w:ascii="Arial" w:eastAsia="PMingLiU" w:hAnsi="Arial" w:cs="Arial"/>
          <w:kern w:val="22"/>
          <w:sz w:val="20"/>
          <w:szCs w:val="20"/>
          <w:lang w:eastAsia="en-US"/>
        </w:rPr>
        <w:t xml:space="preserve">to be applied when drafting </w:t>
      </w:r>
      <w:r w:rsidR="002C502A">
        <w:rPr>
          <w:rFonts w:ascii="Arial" w:eastAsia="PMingLiU" w:hAnsi="Arial" w:cs="Arial"/>
          <w:kern w:val="22"/>
          <w:sz w:val="20"/>
          <w:szCs w:val="20"/>
          <w:lang w:eastAsia="en-US"/>
        </w:rPr>
        <w:t>your</w:t>
      </w:r>
      <w:r w:rsidR="00541EAD" w:rsidRPr="00541EAD">
        <w:rPr>
          <w:rFonts w:ascii="Arial" w:eastAsia="PMingLiU" w:hAnsi="Arial" w:cs="Arial"/>
          <w:kern w:val="22"/>
          <w:sz w:val="20"/>
          <w:szCs w:val="20"/>
          <w:lang w:eastAsia="en-US"/>
        </w:rPr>
        <w:t xml:space="preserve"> Project Proposal. </w:t>
      </w:r>
      <w:r w:rsidR="007C04B9">
        <w:rPr>
          <w:rFonts w:ascii="Arial" w:eastAsia="PMingLiU" w:hAnsi="Arial" w:cs="Arial"/>
          <w:kern w:val="22"/>
          <w:sz w:val="20"/>
          <w:szCs w:val="20"/>
          <w:lang w:eastAsia="en-US"/>
        </w:rPr>
        <w:br/>
      </w:r>
      <w:r w:rsidR="002C502A" w:rsidRPr="007C04B9">
        <w:rPr>
          <w:rFonts w:ascii="Arial" w:eastAsia="PMingLiU" w:hAnsi="Arial" w:cs="Arial"/>
          <w:kern w:val="22"/>
          <w:sz w:val="20"/>
          <w:szCs w:val="20"/>
          <w:u w:val="single"/>
          <w:lang w:eastAsia="en-US"/>
        </w:rPr>
        <w:t>Please review these carefully before starting your draft</w:t>
      </w:r>
      <w:r w:rsidR="007C04B9">
        <w:rPr>
          <w:rFonts w:ascii="Arial" w:eastAsia="PMingLiU" w:hAnsi="Arial" w:cs="Arial"/>
          <w:kern w:val="22"/>
          <w:sz w:val="20"/>
          <w:szCs w:val="20"/>
          <w:u w:val="single"/>
          <w:lang w:eastAsia="en-US"/>
        </w:rPr>
        <w:t>, to minimise revisions</w:t>
      </w:r>
      <w:r w:rsidR="003835B3">
        <w:rPr>
          <w:rFonts w:ascii="Arial" w:eastAsia="PMingLiU" w:hAnsi="Arial" w:cs="Arial"/>
          <w:kern w:val="22"/>
          <w:sz w:val="20"/>
          <w:szCs w:val="20"/>
          <w:u w:val="single"/>
          <w:lang w:eastAsia="en-US"/>
        </w:rPr>
        <w:t xml:space="preserve"> during the Quality Assessment stage</w:t>
      </w:r>
      <w:r w:rsidR="002C502A">
        <w:rPr>
          <w:rFonts w:ascii="Arial" w:eastAsia="PMingLiU" w:hAnsi="Arial" w:cs="Arial"/>
          <w:kern w:val="22"/>
          <w:sz w:val="20"/>
          <w:szCs w:val="20"/>
          <w:lang w:eastAsia="en-US"/>
        </w:rPr>
        <w:t>.</w:t>
      </w:r>
    </w:p>
    <w:p w14:paraId="6851BC43" w14:textId="50740CD5" w:rsidR="00C311D7" w:rsidRDefault="00C311D7" w:rsidP="00C75C58">
      <w:pPr>
        <w:spacing w:before="240" w:after="120" w:line="276" w:lineRule="auto"/>
        <w:rPr>
          <w:rFonts w:ascii="Arial" w:eastAsia="MS Mincho" w:hAnsi="Arial" w:cs="Arial"/>
          <w:b/>
          <w:sz w:val="20"/>
          <w:szCs w:val="20"/>
          <w:u w:val="single"/>
          <w:lang w:eastAsia="ja-JP"/>
        </w:rPr>
      </w:pPr>
      <w:r>
        <w:rPr>
          <w:rFonts w:ascii="Arial" w:eastAsia="MS Mincho" w:hAnsi="Arial" w:cs="Arial"/>
          <w:b/>
          <w:sz w:val="20"/>
          <w:szCs w:val="20"/>
          <w:u w:val="single"/>
          <w:lang w:eastAsia="ja-JP"/>
        </w:rPr>
        <w:t>General Reminders</w:t>
      </w:r>
      <w:r w:rsidR="003F1D54">
        <w:rPr>
          <w:rFonts w:ascii="Arial" w:eastAsia="MS Mincho" w:hAnsi="Arial" w:cs="Arial"/>
          <w:b/>
          <w:sz w:val="20"/>
          <w:szCs w:val="20"/>
          <w:u w:val="single"/>
          <w:lang w:eastAsia="ja-JP"/>
        </w:rPr>
        <w:t xml:space="preserve"> </w:t>
      </w:r>
    </w:p>
    <w:p w14:paraId="16E62F1A" w14:textId="283DA7E3" w:rsidR="00C311D7" w:rsidRDefault="00C311D7" w:rsidP="00C311D7">
      <w:pPr>
        <w:numPr>
          <w:ilvl w:val="1"/>
          <w:numId w:val="4"/>
        </w:numPr>
        <w:spacing w:before="120" w:after="120" w:line="276" w:lineRule="auto"/>
        <w:ind w:left="360"/>
        <w:jc w:val="both"/>
        <w:rPr>
          <w:rFonts w:ascii="Arial" w:eastAsia="Times New Roman" w:hAnsi="Arial" w:cs="Arial"/>
          <w:sz w:val="20"/>
          <w:szCs w:val="20"/>
        </w:rPr>
      </w:pPr>
      <w:r w:rsidRPr="00C311D7">
        <w:rPr>
          <w:rFonts w:ascii="Arial" w:eastAsia="Times New Roman" w:hAnsi="Arial" w:cs="Arial"/>
          <w:sz w:val="20"/>
          <w:szCs w:val="20"/>
          <w:u w:val="single"/>
        </w:rPr>
        <w:t>APEC Nomenclature</w:t>
      </w:r>
      <w:r>
        <w:rPr>
          <w:rFonts w:ascii="Arial" w:eastAsia="Times New Roman" w:hAnsi="Arial" w:cs="Arial"/>
          <w:sz w:val="20"/>
          <w:szCs w:val="20"/>
        </w:rPr>
        <w:t xml:space="preserve">: </w:t>
      </w:r>
      <w:r w:rsidRPr="00541EAD">
        <w:rPr>
          <w:rFonts w:ascii="Arial" w:eastAsia="Times New Roman" w:hAnsi="Arial" w:cs="Arial"/>
          <w:sz w:val="20"/>
          <w:szCs w:val="20"/>
        </w:rPr>
        <w:t xml:space="preserve">In accordance with the </w:t>
      </w:r>
      <w:r w:rsidRPr="00C149A1">
        <w:rPr>
          <w:rFonts w:ascii="Arial" w:eastAsia="Times New Roman" w:hAnsi="Arial" w:cs="Arial"/>
          <w:sz w:val="20"/>
          <w:szCs w:val="20"/>
        </w:rPr>
        <w:t>a</w:t>
      </w:r>
      <w:r>
        <w:rPr>
          <w:rFonts w:ascii="Arial" w:eastAsia="Times New Roman" w:hAnsi="Arial" w:cs="Arial"/>
          <w:sz w:val="20"/>
          <w:szCs w:val="20"/>
        </w:rPr>
        <w:t>ccepted</w:t>
      </w:r>
      <w:r w:rsidRPr="00C149A1">
        <w:rPr>
          <w:rFonts w:ascii="Arial" w:eastAsia="Times New Roman" w:hAnsi="Arial" w:cs="Arial"/>
          <w:sz w:val="20"/>
          <w:szCs w:val="20"/>
        </w:rPr>
        <w:t xml:space="preserve"> style and </w:t>
      </w:r>
      <w:r>
        <w:rPr>
          <w:rFonts w:ascii="Arial" w:eastAsia="Times New Roman" w:hAnsi="Arial" w:cs="Arial"/>
          <w:sz w:val="20"/>
          <w:szCs w:val="20"/>
        </w:rPr>
        <w:t xml:space="preserve">APEC </w:t>
      </w:r>
      <w:r w:rsidRPr="00C149A1">
        <w:rPr>
          <w:rFonts w:ascii="Arial" w:eastAsia="Times New Roman" w:hAnsi="Arial" w:cs="Arial"/>
          <w:sz w:val="20"/>
          <w:szCs w:val="20"/>
        </w:rPr>
        <w:t>nomenclature guidelines</w:t>
      </w:r>
      <w:r w:rsidRPr="00541EAD">
        <w:rPr>
          <w:rFonts w:ascii="Arial" w:eastAsia="Times New Roman" w:hAnsi="Arial" w:cs="Arial"/>
          <w:sz w:val="20"/>
          <w:szCs w:val="20"/>
        </w:rPr>
        <w:t xml:space="preserve">, please ensure </w:t>
      </w:r>
      <w:r>
        <w:rPr>
          <w:rFonts w:ascii="Arial" w:eastAsia="Times New Roman" w:hAnsi="Arial" w:cs="Arial"/>
          <w:sz w:val="20"/>
          <w:szCs w:val="20"/>
        </w:rPr>
        <w:t>that m</w:t>
      </w:r>
      <w:r w:rsidRPr="00C149A1">
        <w:rPr>
          <w:rFonts w:ascii="Arial" w:eastAsia="Times New Roman" w:hAnsi="Arial" w:cs="Arial"/>
          <w:sz w:val="20"/>
          <w:szCs w:val="20"/>
        </w:rPr>
        <w:t>embers of APEC should be referred</w:t>
      </w:r>
      <w:r>
        <w:rPr>
          <w:rFonts w:ascii="Arial" w:eastAsia="Times New Roman" w:hAnsi="Arial" w:cs="Arial"/>
          <w:sz w:val="20"/>
          <w:szCs w:val="20"/>
        </w:rPr>
        <w:t xml:space="preserve"> </w:t>
      </w:r>
      <w:r w:rsidRPr="00C149A1">
        <w:rPr>
          <w:rFonts w:ascii="Arial" w:eastAsia="Times New Roman" w:hAnsi="Arial" w:cs="Arial"/>
          <w:sz w:val="20"/>
          <w:szCs w:val="20"/>
        </w:rPr>
        <w:t xml:space="preserve">as </w:t>
      </w:r>
      <w:r>
        <w:rPr>
          <w:rFonts w:ascii="Arial" w:eastAsia="Times New Roman" w:hAnsi="Arial" w:cs="Arial"/>
          <w:sz w:val="20"/>
          <w:szCs w:val="20"/>
        </w:rPr>
        <w:t>“</w:t>
      </w:r>
      <w:r w:rsidRPr="00C149A1">
        <w:rPr>
          <w:rFonts w:ascii="Arial" w:eastAsia="Times New Roman" w:hAnsi="Arial" w:cs="Arial"/>
          <w:sz w:val="20"/>
          <w:szCs w:val="20"/>
        </w:rPr>
        <w:t>member economies</w:t>
      </w:r>
      <w:r>
        <w:rPr>
          <w:rFonts w:ascii="Arial" w:eastAsia="Times New Roman" w:hAnsi="Arial" w:cs="Arial"/>
          <w:sz w:val="20"/>
          <w:szCs w:val="20"/>
        </w:rPr>
        <w:t>”</w:t>
      </w:r>
      <w:r w:rsidRPr="00C149A1">
        <w:rPr>
          <w:rFonts w:ascii="Arial" w:eastAsia="Times New Roman" w:hAnsi="Arial" w:cs="Arial"/>
          <w:sz w:val="20"/>
          <w:szCs w:val="20"/>
        </w:rPr>
        <w:t xml:space="preserve"> or </w:t>
      </w:r>
      <w:r>
        <w:rPr>
          <w:rFonts w:ascii="Arial" w:eastAsia="Times New Roman" w:hAnsi="Arial" w:cs="Arial"/>
          <w:sz w:val="20"/>
          <w:szCs w:val="20"/>
        </w:rPr>
        <w:t>“</w:t>
      </w:r>
      <w:r w:rsidRPr="00C149A1">
        <w:rPr>
          <w:rFonts w:ascii="Arial" w:eastAsia="Times New Roman" w:hAnsi="Arial" w:cs="Arial"/>
          <w:sz w:val="20"/>
          <w:szCs w:val="20"/>
        </w:rPr>
        <w:t>members</w:t>
      </w:r>
      <w:r>
        <w:rPr>
          <w:rFonts w:ascii="Arial" w:eastAsia="Times New Roman" w:hAnsi="Arial" w:cs="Arial"/>
          <w:sz w:val="20"/>
          <w:szCs w:val="20"/>
        </w:rPr>
        <w:t>”</w:t>
      </w:r>
      <w:r w:rsidRPr="00C149A1">
        <w:rPr>
          <w:rFonts w:ascii="Arial" w:eastAsia="Times New Roman" w:hAnsi="Arial" w:cs="Arial"/>
          <w:sz w:val="20"/>
          <w:szCs w:val="20"/>
        </w:rPr>
        <w:t xml:space="preserve"> or </w:t>
      </w:r>
      <w:r>
        <w:rPr>
          <w:rFonts w:ascii="Arial" w:eastAsia="Times New Roman" w:hAnsi="Arial" w:cs="Arial"/>
          <w:sz w:val="20"/>
          <w:szCs w:val="20"/>
        </w:rPr>
        <w:t>“</w:t>
      </w:r>
      <w:r w:rsidRPr="00C149A1">
        <w:rPr>
          <w:rFonts w:ascii="Arial" w:eastAsia="Times New Roman" w:hAnsi="Arial" w:cs="Arial"/>
          <w:sz w:val="20"/>
          <w:szCs w:val="20"/>
        </w:rPr>
        <w:t>economies</w:t>
      </w:r>
      <w:r>
        <w:rPr>
          <w:rFonts w:ascii="Arial" w:eastAsia="Times New Roman" w:hAnsi="Arial" w:cs="Arial"/>
          <w:sz w:val="20"/>
          <w:szCs w:val="20"/>
        </w:rPr>
        <w:t>”</w:t>
      </w:r>
      <w:r w:rsidRPr="00C149A1">
        <w:rPr>
          <w:rFonts w:ascii="Arial" w:eastAsia="Times New Roman" w:hAnsi="Arial" w:cs="Arial"/>
          <w:sz w:val="20"/>
          <w:szCs w:val="20"/>
        </w:rPr>
        <w:t xml:space="preserve">. The terms </w:t>
      </w:r>
      <w:r>
        <w:rPr>
          <w:rFonts w:ascii="Arial" w:eastAsia="Times New Roman" w:hAnsi="Arial" w:cs="Arial"/>
          <w:sz w:val="20"/>
          <w:szCs w:val="20"/>
        </w:rPr>
        <w:t>“</w:t>
      </w:r>
      <w:r w:rsidRPr="00C149A1">
        <w:rPr>
          <w:rFonts w:ascii="Arial" w:eastAsia="Times New Roman" w:hAnsi="Arial" w:cs="Arial"/>
          <w:sz w:val="20"/>
          <w:szCs w:val="20"/>
        </w:rPr>
        <w:t>nation</w:t>
      </w:r>
      <w:r>
        <w:rPr>
          <w:rFonts w:ascii="Arial" w:eastAsia="Times New Roman" w:hAnsi="Arial" w:cs="Arial"/>
          <w:sz w:val="20"/>
          <w:szCs w:val="20"/>
        </w:rPr>
        <w:t>”</w:t>
      </w:r>
      <w:r w:rsidRPr="00C149A1">
        <w:rPr>
          <w:rFonts w:ascii="Arial" w:eastAsia="Times New Roman" w:hAnsi="Arial" w:cs="Arial"/>
          <w:sz w:val="20"/>
          <w:szCs w:val="20"/>
        </w:rPr>
        <w:t xml:space="preserve">, </w:t>
      </w:r>
      <w:r>
        <w:rPr>
          <w:rFonts w:ascii="Arial" w:eastAsia="Times New Roman" w:hAnsi="Arial" w:cs="Arial"/>
          <w:sz w:val="20"/>
          <w:szCs w:val="20"/>
        </w:rPr>
        <w:t>“</w:t>
      </w:r>
      <w:r w:rsidRPr="00C149A1">
        <w:rPr>
          <w:rFonts w:ascii="Arial" w:eastAsia="Times New Roman" w:hAnsi="Arial" w:cs="Arial"/>
          <w:sz w:val="20"/>
          <w:szCs w:val="20"/>
        </w:rPr>
        <w:t>national</w:t>
      </w:r>
      <w:r>
        <w:rPr>
          <w:rFonts w:ascii="Arial" w:eastAsia="Times New Roman" w:hAnsi="Arial" w:cs="Arial"/>
          <w:sz w:val="20"/>
          <w:szCs w:val="20"/>
        </w:rPr>
        <w:t>”</w:t>
      </w:r>
      <w:r w:rsidRPr="00C149A1">
        <w:rPr>
          <w:rFonts w:ascii="Arial" w:eastAsia="Times New Roman" w:hAnsi="Arial" w:cs="Arial"/>
          <w:sz w:val="20"/>
          <w:szCs w:val="20"/>
        </w:rPr>
        <w:t xml:space="preserve"> or </w:t>
      </w:r>
      <w:r>
        <w:rPr>
          <w:rFonts w:ascii="Arial" w:eastAsia="Times New Roman" w:hAnsi="Arial" w:cs="Arial"/>
          <w:sz w:val="20"/>
          <w:szCs w:val="20"/>
        </w:rPr>
        <w:t>“</w:t>
      </w:r>
      <w:r w:rsidRPr="00C149A1">
        <w:rPr>
          <w:rFonts w:ascii="Arial" w:eastAsia="Times New Roman" w:hAnsi="Arial" w:cs="Arial"/>
          <w:sz w:val="20"/>
          <w:szCs w:val="20"/>
        </w:rPr>
        <w:t>country</w:t>
      </w:r>
      <w:r>
        <w:rPr>
          <w:rFonts w:ascii="Arial" w:eastAsia="Times New Roman" w:hAnsi="Arial" w:cs="Arial"/>
          <w:sz w:val="20"/>
          <w:szCs w:val="20"/>
        </w:rPr>
        <w:t>”</w:t>
      </w:r>
      <w:r w:rsidRPr="00C149A1">
        <w:rPr>
          <w:rFonts w:ascii="Arial" w:eastAsia="Times New Roman" w:hAnsi="Arial" w:cs="Arial"/>
          <w:sz w:val="20"/>
          <w:szCs w:val="20"/>
        </w:rPr>
        <w:t xml:space="preserve"> </w:t>
      </w:r>
      <w:r>
        <w:rPr>
          <w:rFonts w:ascii="Arial" w:eastAsia="Times New Roman" w:hAnsi="Arial" w:cs="Arial"/>
          <w:sz w:val="20"/>
          <w:szCs w:val="20"/>
        </w:rPr>
        <w:t>must not be</w:t>
      </w:r>
      <w:r w:rsidRPr="00C149A1">
        <w:rPr>
          <w:rFonts w:ascii="Arial" w:eastAsia="Times New Roman" w:hAnsi="Arial" w:cs="Arial"/>
          <w:sz w:val="20"/>
          <w:szCs w:val="20"/>
        </w:rPr>
        <w:t xml:space="preserve"> used as a synonym for an APEC member economy</w:t>
      </w:r>
      <w:r w:rsidRPr="00C149A1">
        <w:t xml:space="preserve"> </w:t>
      </w:r>
      <w:r w:rsidRPr="00C149A1">
        <w:rPr>
          <w:rFonts w:ascii="Arial" w:eastAsia="Times New Roman" w:hAnsi="Arial" w:cs="Arial"/>
          <w:sz w:val="20"/>
          <w:szCs w:val="20"/>
        </w:rPr>
        <w:t>in the Project Proposal and any written project outputs</w:t>
      </w:r>
      <w:r w:rsidRPr="00541EAD">
        <w:rPr>
          <w:rFonts w:ascii="Arial" w:eastAsia="Times New Roman" w:hAnsi="Arial" w:cs="Arial"/>
          <w:sz w:val="20"/>
          <w:szCs w:val="20"/>
        </w:rPr>
        <w:t xml:space="preserve">. </w:t>
      </w:r>
      <w:r w:rsidRPr="00771506">
        <w:rPr>
          <w:rFonts w:ascii="Arial" w:eastAsia="Times New Roman" w:hAnsi="Arial" w:cs="Arial"/>
          <w:sz w:val="20"/>
          <w:szCs w:val="20"/>
        </w:rPr>
        <w:t xml:space="preserve">Accepted </w:t>
      </w:r>
      <w:r>
        <w:rPr>
          <w:rFonts w:ascii="Arial" w:eastAsia="Times New Roman" w:hAnsi="Arial" w:cs="Arial"/>
          <w:sz w:val="20"/>
          <w:szCs w:val="20"/>
        </w:rPr>
        <w:t>a</w:t>
      </w:r>
      <w:r w:rsidRPr="00771506">
        <w:rPr>
          <w:rFonts w:ascii="Arial" w:eastAsia="Times New Roman" w:hAnsi="Arial" w:cs="Arial"/>
          <w:sz w:val="20"/>
          <w:szCs w:val="20"/>
        </w:rPr>
        <w:t xml:space="preserve">bbreviations and </w:t>
      </w:r>
      <w:r>
        <w:rPr>
          <w:rFonts w:ascii="Arial" w:eastAsia="Times New Roman" w:hAnsi="Arial" w:cs="Arial"/>
          <w:sz w:val="20"/>
          <w:szCs w:val="20"/>
        </w:rPr>
        <w:t>n</w:t>
      </w:r>
      <w:r w:rsidRPr="00771506">
        <w:rPr>
          <w:rFonts w:ascii="Arial" w:eastAsia="Times New Roman" w:hAnsi="Arial" w:cs="Arial"/>
          <w:sz w:val="20"/>
          <w:szCs w:val="20"/>
        </w:rPr>
        <w:t xml:space="preserve">omenclature for </w:t>
      </w:r>
      <w:r>
        <w:rPr>
          <w:rFonts w:ascii="Arial" w:eastAsia="Times New Roman" w:hAnsi="Arial" w:cs="Arial"/>
          <w:sz w:val="20"/>
          <w:szCs w:val="20"/>
        </w:rPr>
        <w:t>m</w:t>
      </w:r>
      <w:r w:rsidRPr="00771506">
        <w:rPr>
          <w:rFonts w:ascii="Arial" w:eastAsia="Times New Roman" w:hAnsi="Arial" w:cs="Arial"/>
          <w:sz w:val="20"/>
          <w:szCs w:val="20"/>
        </w:rPr>
        <w:t xml:space="preserve">ember </w:t>
      </w:r>
      <w:r>
        <w:rPr>
          <w:rFonts w:ascii="Arial" w:eastAsia="Times New Roman" w:hAnsi="Arial" w:cs="Arial"/>
          <w:sz w:val="20"/>
          <w:szCs w:val="20"/>
        </w:rPr>
        <w:t>e</w:t>
      </w:r>
      <w:r w:rsidRPr="00771506">
        <w:rPr>
          <w:rFonts w:ascii="Arial" w:eastAsia="Times New Roman" w:hAnsi="Arial" w:cs="Arial"/>
          <w:sz w:val="20"/>
          <w:szCs w:val="20"/>
        </w:rPr>
        <w:t>conomies</w:t>
      </w:r>
      <w:r>
        <w:rPr>
          <w:rFonts w:ascii="Arial" w:eastAsia="Times New Roman" w:hAnsi="Arial" w:cs="Arial"/>
          <w:sz w:val="20"/>
          <w:szCs w:val="20"/>
        </w:rPr>
        <w:t xml:space="preserve"> should also be </w:t>
      </w:r>
      <w:r w:rsidRPr="00771506">
        <w:rPr>
          <w:rFonts w:ascii="Arial" w:eastAsia="Times New Roman" w:hAnsi="Arial" w:cs="Arial"/>
          <w:sz w:val="20"/>
          <w:szCs w:val="20"/>
        </w:rPr>
        <w:t>applied consistently</w:t>
      </w:r>
      <w:r>
        <w:rPr>
          <w:rFonts w:ascii="Arial" w:eastAsia="Times New Roman" w:hAnsi="Arial" w:cs="Arial"/>
          <w:sz w:val="20"/>
          <w:szCs w:val="20"/>
        </w:rPr>
        <w:t>.</w:t>
      </w:r>
      <w:r w:rsidRPr="006B3874">
        <w:rPr>
          <w:rFonts w:ascii="Arial" w:eastAsia="Times New Roman" w:hAnsi="Arial" w:cs="Arial"/>
          <w:sz w:val="20"/>
          <w:szCs w:val="20"/>
        </w:rPr>
        <w:t xml:space="preserve"> </w:t>
      </w:r>
      <w:r w:rsidR="006B3874" w:rsidRPr="006B3874">
        <w:rPr>
          <w:rFonts w:ascii="Arial" w:hAnsi="Arial" w:cs="Arial"/>
          <w:sz w:val="20"/>
          <w:szCs w:val="20"/>
        </w:rPr>
        <w:t xml:space="preserve">Please refer to </w:t>
      </w:r>
      <w:r w:rsidR="00C03DCA">
        <w:rPr>
          <w:rFonts w:ascii="Arial" w:hAnsi="Arial" w:cs="Arial"/>
          <w:sz w:val="20"/>
          <w:szCs w:val="20"/>
        </w:rPr>
        <w:t xml:space="preserve">the </w:t>
      </w:r>
      <w:r w:rsidR="006B3874" w:rsidRPr="00EB529D">
        <w:rPr>
          <w:rFonts w:ascii="Arial" w:hAnsi="Arial" w:cs="Arial"/>
          <w:b/>
          <w:sz w:val="20"/>
          <w:szCs w:val="20"/>
        </w:rPr>
        <w:t>APEC Publication Guidelines</w:t>
      </w:r>
      <w:r w:rsidR="006B3874" w:rsidRPr="006B3874">
        <w:rPr>
          <w:rFonts w:ascii="Arial" w:hAnsi="Arial" w:cs="Arial"/>
          <w:sz w:val="20"/>
          <w:szCs w:val="20"/>
        </w:rPr>
        <w:t xml:space="preserve"> </w:t>
      </w:r>
      <w:r w:rsidR="00C03DCA">
        <w:rPr>
          <w:rFonts w:ascii="Arial" w:hAnsi="Arial" w:cs="Arial"/>
          <w:sz w:val="20"/>
          <w:szCs w:val="20"/>
        </w:rPr>
        <w:t xml:space="preserve">on the </w:t>
      </w:r>
      <w:hyperlink r:id="rId7" w:history="1">
        <w:r w:rsidR="00C03DCA" w:rsidRPr="00C03DCA">
          <w:rPr>
            <w:rStyle w:val="Hyperlink"/>
            <w:rFonts w:ascii="Arial" w:hAnsi="Arial" w:cs="Arial"/>
            <w:sz w:val="20"/>
            <w:szCs w:val="20"/>
          </w:rPr>
          <w:t>Project Overseer Toolkit</w:t>
        </w:r>
      </w:hyperlink>
      <w:r w:rsidR="00C03DCA">
        <w:rPr>
          <w:rFonts w:ascii="Arial" w:hAnsi="Arial" w:cs="Arial"/>
          <w:sz w:val="20"/>
          <w:szCs w:val="20"/>
        </w:rPr>
        <w:t xml:space="preserve"> </w:t>
      </w:r>
      <w:r w:rsidR="00C03DCA">
        <w:rPr>
          <w:rFonts w:ascii="Arial" w:eastAsia="Times New Roman" w:hAnsi="Arial" w:cs="Arial"/>
          <w:sz w:val="20"/>
          <w:szCs w:val="20"/>
        </w:rPr>
        <w:t>on the APEC website</w:t>
      </w:r>
      <w:r w:rsidRPr="006B3874">
        <w:rPr>
          <w:rFonts w:ascii="Arial" w:eastAsia="Times New Roman" w:hAnsi="Arial" w:cs="Arial"/>
          <w:sz w:val="20"/>
          <w:szCs w:val="20"/>
        </w:rPr>
        <w:t>.</w:t>
      </w:r>
    </w:p>
    <w:p w14:paraId="3BF12D09" w14:textId="7F442EF4" w:rsidR="00C7168B" w:rsidRPr="00EE0824" w:rsidRDefault="00C7168B" w:rsidP="00C7168B">
      <w:pPr>
        <w:numPr>
          <w:ilvl w:val="1"/>
          <w:numId w:val="4"/>
        </w:numPr>
        <w:spacing w:before="120" w:after="120" w:line="276" w:lineRule="auto"/>
        <w:ind w:left="360"/>
        <w:jc w:val="both"/>
        <w:rPr>
          <w:rFonts w:ascii="Arial" w:eastAsia="Times New Roman" w:hAnsi="Arial" w:cs="Arial"/>
          <w:sz w:val="20"/>
          <w:szCs w:val="20"/>
        </w:rPr>
      </w:pPr>
      <w:r>
        <w:rPr>
          <w:rFonts w:ascii="Arial" w:eastAsia="ヒラギノ角ゴ Pro W3" w:hAnsi="Arial" w:cs="Arial"/>
          <w:color w:val="000000"/>
          <w:sz w:val="20"/>
          <w:szCs w:val="20"/>
          <w:u w:val="single"/>
          <w:lang w:val="en-AU" w:eastAsia="en-AU"/>
        </w:rPr>
        <w:t xml:space="preserve">APEC </w:t>
      </w:r>
      <w:r w:rsidRPr="00C7168B">
        <w:rPr>
          <w:rFonts w:ascii="Arial" w:eastAsia="ヒラギノ角ゴ Pro W3" w:hAnsi="Arial" w:cs="Arial"/>
          <w:color w:val="000000"/>
          <w:sz w:val="20"/>
          <w:szCs w:val="20"/>
          <w:u w:val="single"/>
          <w:lang w:val="en-AU" w:eastAsia="en-AU"/>
        </w:rPr>
        <w:t>Intellectual Property (IP) Policy</w:t>
      </w:r>
      <w:r>
        <w:rPr>
          <w:rFonts w:ascii="Arial" w:eastAsia="ヒラギノ角ゴ Pro W3" w:hAnsi="Arial" w:cs="Arial"/>
          <w:color w:val="000000"/>
          <w:sz w:val="20"/>
          <w:szCs w:val="20"/>
          <w:lang w:val="en-AU" w:eastAsia="en-AU"/>
        </w:rPr>
        <w:t xml:space="preserve">: </w:t>
      </w:r>
      <w:r w:rsidR="001909EB">
        <w:rPr>
          <w:rFonts w:ascii="Arial" w:eastAsia="ヒラギノ角ゴ Pro W3" w:hAnsi="Arial" w:cs="Arial"/>
          <w:color w:val="000000"/>
          <w:sz w:val="20"/>
          <w:szCs w:val="20"/>
          <w:lang w:val="en-AU" w:eastAsia="en-AU"/>
        </w:rPr>
        <w:t>All</w:t>
      </w:r>
      <w:r w:rsidRPr="00FF4CC7">
        <w:rPr>
          <w:rFonts w:ascii="Arial" w:eastAsia="ヒラギノ角ゴ Pro W3" w:hAnsi="Arial" w:cs="Arial"/>
          <w:color w:val="000000"/>
          <w:sz w:val="20"/>
          <w:szCs w:val="20"/>
          <w:lang w:val="en-AU" w:eastAsia="en-AU"/>
        </w:rPr>
        <w:t xml:space="preserve"> </w:t>
      </w:r>
      <w:r w:rsidR="001909EB">
        <w:rPr>
          <w:rFonts w:ascii="Arial" w:eastAsia="ヒラギノ角ゴ Pro W3" w:hAnsi="Arial" w:cs="Arial"/>
          <w:color w:val="000000"/>
          <w:sz w:val="20"/>
          <w:szCs w:val="20"/>
          <w:lang w:val="en-AU" w:eastAsia="en-AU"/>
        </w:rPr>
        <w:t xml:space="preserve">outputs of APEC-funded projects </w:t>
      </w:r>
      <w:r w:rsidRPr="00FF4CC7">
        <w:rPr>
          <w:rFonts w:ascii="Arial" w:eastAsia="ヒラギノ角ゴ Pro W3" w:hAnsi="Arial" w:cs="Arial"/>
          <w:color w:val="000000"/>
          <w:sz w:val="20"/>
          <w:szCs w:val="20"/>
          <w:lang w:val="en-AU" w:eastAsia="en-AU"/>
        </w:rPr>
        <w:t>are owned by APEC, and permission must be sought from the Secretariat in order to reproduce or publish those outputs anywhere except the APEC</w:t>
      </w:r>
      <w:r>
        <w:rPr>
          <w:rFonts w:ascii="Arial" w:eastAsia="Times New Roman" w:hAnsi="Arial" w:cs="Arial"/>
          <w:sz w:val="20"/>
        </w:rPr>
        <w:t xml:space="preserve"> website. </w:t>
      </w:r>
      <w:r w:rsidR="00EC56FE">
        <w:rPr>
          <w:rFonts w:ascii="Arial" w:eastAsia="Times New Roman" w:hAnsi="Arial" w:cs="Arial"/>
          <w:sz w:val="20"/>
        </w:rPr>
        <w:t xml:space="preserve">APEC is unable to fund any projects that involve the design, manufacturing, production and testing or trialling of prototypes, products, systems, processes or software. </w:t>
      </w:r>
      <w:r w:rsidRPr="00EC56FE">
        <w:rPr>
          <w:rFonts w:ascii="Arial" w:eastAsia="Times New Roman" w:hAnsi="Arial" w:cs="Arial"/>
          <w:sz w:val="20"/>
        </w:rPr>
        <w:t xml:space="preserve">Please make your Contractor aware of </w:t>
      </w:r>
      <w:r w:rsidR="00EC56FE">
        <w:rPr>
          <w:rFonts w:ascii="Arial" w:eastAsia="Times New Roman" w:hAnsi="Arial" w:cs="Arial"/>
          <w:sz w:val="20"/>
        </w:rPr>
        <w:t>APEC’s IP provisions</w:t>
      </w:r>
      <w:r w:rsidRPr="00EC56FE">
        <w:rPr>
          <w:rFonts w:ascii="Arial" w:eastAsia="Times New Roman" w:hAnsi="Arial" w:cs="Arial"/>
          <w:sz w:val="20"/>
        </w:rPr>
        <w:t>,</w:t>
      </w:r>
      <w:r w:rsidRPr="00EA15E8">
        <w:rPr>
          <w:rFonts w:ascii="Arial" w:eastAsia="Times New Roman" w:hAnsi="Arial" w:cs="Arial"/>
          <w:sz w:val="20"/>
        </w:rPr>
        <w:t xml:space="preserve"> by drawing their attention to the Standard Conditions of the </w:t>
      </w:r>
      <w:r w:rsidRPr="00EB529D">
        <w:rPr>
          <w:rFonts w:ascii="Arial" w:eastAsia="Times New Roman" w:hAnsi="Arial" w:cs="Arial"/>
          <w:b/>
          <w:sz w:val="20"/>
        </w:rPr>
        <w:t>APEC Project Contract template</w:t>
      </w:r>
      <w:r w:rsidRPr="00EA15E8">
        <w:rPr>
          <w:rFonts w:ascii="Arial" w:eastAsia="Times New Roman" w:hAnsi="Arial" w:cs="Arial"/>
          <w:sz w:val="20"/>
        </w:rPr>
        <w:t xml:space="preserve"> on the </w:t>
      </w:r>
      <w:hyperlink r:id="rId8" w:history="1">
        <w:r w:rsidRPr="00EA15E8">
          <w:rPr>
            <w:rStyle w:val="Hyperlink"/>
            <w:rFonts w:ascii="Arial" w:eastAsia="Times New Roman" w:hAnsi="Arial" w:cs="Arial"/>
            <w:sz w:val="20"/>
          </w:rPr>
          <w:t>website</w:t>
        </w:r>
      </w:hyperlink>
      <w:r>
        <w:rPr>
          <w:rFonts w:ascii="Arial" w:eastAsia="Times New Roman" w:hAnsi="Arial" w:cs="Arial"/>
          <w:sz w:val="20"/>
        </w:rPr>
        <w:t>.</w:t>
      </w:r>
    </w:p>
    <w:p w14:paraId="3E29EB48" w14:textId="6B7EADB7" w:rsidR="00C7168B" w:rsidRDefault="00C7168B" w:rsidP="00C7168B">
      <w:pPr>
        <w:numPr>
          <w:ilvl w:val="1"/>
          <w:numId w:val="4"/>
        </w:numPr>
        <w:spacing w:before="120" w:after="120" w:line="276" w:lineRule="auto"/>
        <w:ind w:left="360"/>
        <w:jc w:val="both"/>
        <w:rPr>
          <w:rFonts w:ascii="Arial" w:eastAsia="ヒラギノ角ゴ Pro W3" w:hAnsi="Arial" w:cs="Arial"/>
          <w:color w:val="000000"/>
          <w:sz w:val="20"/>
          <w:szCs w:val="20"/>
          <w:lang w:val="en-AU" w:eastAsia="en-AU"/>
        </w:rPr>
      </w:pPr>
      <w:r>
        <w:rPr>
          <w:rFonts w:ascii="Arial" w:eastAsia="ヒラギノ角ゴ Pro W3" w:hAnsi="Arial" w:cs="Arial"/>
          <w:color w:val="000000"/>
          <w:sz w:val="20"/>
          <w:szCs w:val="20"/>
          <w:u w:val="single"/>
          <w:lang w:val="en-AU" w:eastAsia="en-AU"/>
        </w:rPr>
        <w:t xml:space="preserve">APEC </w:t>
      </w:r>
      <w:r w:rsidRPr="00C7168B">
        <w:rPr>
          <w:rFonts w:ascii="Arial" w:eastAsia="ヒラギノ角ゴ Pro W3" w:hAnsi="Arial" w:cs="Arial"/>
          <w:color w:val="000000"/>
          <w:sz w:val="20"/>
          <w:szCs w:val="20"/>
          <w:u w:val="single"/>
          <w:lang w:val="en-AU" w:eastAsia="en-AU"/>
        </w:rPr>
        <w:t>Data Privacy</w:t>
      </w:r>
      <w:r>
        <w:rPr>
          <w:rFonts w:ascii="Arial" w:eastAsia="ヒラギノ角ゴ Pro W3" w:hAnsi="Arial" w:cs="Arial"/>
          <w:color w:val="000000"/>
          <w:sz w:val="20"/>
          <w:szCs w:val="20"/>
          <w:lang w:val="en-AU" w:eastAsia="en-AU"/>
        </w:rPr>
        <w:t xml:space="preserve">: </w:t>
      </w:r>
      <w:r w:rsidRPr="00EE0824">
        <w:rPr>
          <w:rFonts w:ascii="Arial" w:eastAsia="ヒラギノ角ゴ Pro W3" w:hAnsi="Arial" w:cs="Arial"/>
          <w:color w:val="000000"/>
          <w:sz w:val="20"/>
          <w:szCs w:val="20"/>
          <w:lang w:val="en-AU" w:eastAsia="en-AU"/>
        </w:rPr>
        <w:t xml:space="preserve">Please ensure that the personal data (name, gender, economy, social media handles, name of employer, etc) of project participants (including speakers, experts and contractors) does </w:t>
      </w:r>
      <w:r w:rsidRPr="00EA15E8">
        <w:rPr>
          <w:rFonts w:ascii="Arial" w:eastAsia="ヒラギノ角ゴ Pro W3" w:hAnsi="Arial" w:cs="Arial"/>
          <w:b/>
          <w:color w:val="000000"/>
          <w:sz w:val="20"/>
          <w:szCs w:val="20"/>
          <w:u w:val="single"/>
          <w:lang w:val="en-AU" w:eastAsia="en-AU"/>
        </w:rPr>
        <w:t>not</w:t>
      </w:r>
      <w:r w:rsidRPr="00EE0824">
        <w:rPr>
          <w:rFonts w:ascii="Arial" w:eastAsia="ヒラギノ角ゴ Pro W3" w:hAnsi="Arial" w:cs="Arial"/>
          <w:color w:val="000000"/>
          <w:sz w:val="20"/>
          <w:szCs w:val="20"/>
          <w:lang w:val="en-AU" w:eastAsia="en-AU"/>
        </w:rPr>
        <w:t xml:space="preserve"> appear in any APEC Publication or APEC project report (such as Summary or Final Reports) produced in relation to this project. If a draft publication or report is submitted to the Secretariat containing personal data, it will be returned to the Project Overseer for removal, which may delay endorsement and any associated contractual payments. Please review the Privacy provisions of the </w:t>
      </w:r>
      <w:r w:rsidRPr="00EB529D">
        <w:rPr>
          <w:rFonts w:ascii="Arial" w:eastAsia="ヒラギノ角ゴ Pro W3" w:hAnsi="Arial" w:cs="Arial"/>
          <w:b/>
          <w:color w:val="000000"/>
          <w:sz w:val="20"/>
          <w:szCs w:val="20"/>
          <w:lang w:val="en-AU" w:eastAsia="en-AU"/>
        </w:rPr>
        <w:t>Guidebook on APEC Projects</w:t>
      </w:r>
      <w:r w:rsidR="00EB529D">
        <w:rPr>
          <w:rFonts w:ascii="Arial" w:eastAsia="ヒラギノ角ゴ Pro W3" w:hAnsi="Arial" w:cs="Arial"/>
          <w:b/>
          <w:color w:val="000000"/>
          <w:sz w:val="20"/>
          <w:szCs w:val="20"/>
          <w:lang w:val="en-AU" w:eastAsia="en-AU"/>
        </w:rPr>
        <w:t>,</w:t>
      </w:r>
      <w:r w:rsidRPr="00EE0824">
        <w:rPr>
          <w:rFonts w:ascii="Arial" w:eastAsia="ヒラギノ角ゴ Pro W3" w:hAnsi="Arial" w:cs="Arial"/>
          <w:color w:val="000000"/>
          <w:sz w:val="20"/>
          <w:szCs w:val="20"/>
          <w:lang w:val="en-AU" w:eastAsia="en-AU"/>
        </w:rPr>
        <w:t xml:space="preserve"> or ask your PD for more information.</w:t>
      </w:r>
    </w:p>
    <w:p w14:paraId="751EDE26" w14:textId="7BD9E73E" w:rsidR="001818C0" w:rsidRPr="00593FF8" w:rsidRDefault="001818C0" w:rsidP="001818C0">
      <w:pPr>
        <w:numPr>
          <w:ilvl w:val="1"/>
          <w:numId w:val="4"/>
        </w:numPr>
        <w:spacing w:before="120" w:after="120" w:line="276" w:lineRule="auto"/>
        <w:ind w:left="360"/>
        <w:jc w:val="both"/>
        <w:rPr>
          <w:rFonts w:ascii="Arial" w:hAnsi="Arial" w:cs="Arial"/>
          <w:sz w:val="20"/>
          <w:szCs w:val="20"/>
        </w:rPr>
      </w:pPr>
      <w:r w:rsidRPr="00541EAD">
        <w:rPr>
          <w:rFonts w:ascii="Arial" w:hAnsi="Arial" w:cs="Arial"/>
          <w:bCs/>
          <w:sz w:val="20"/>
          <w:szCs w:val="20"/>
          <w:u w:val="single"/>
        </w:rPr>
        <w:t xml:space="preserve">Preparing </w:t>
      </w:r>
      <w:r w:rsidR="002153D2">
        <w:rPr>
          <w:rFonts w:ascii="Arial" w:hAnsi="Arial" w:cs="Arial"/>
          <w:bCs/>
          <w:sz w:val="20"/>
          <w:szCs w:val="20"/>
          <w:u w:val="single"/>
        </w:rPr>
        <w:t>APEC</w:t>
      </w:r>
      <w:r w:rsidRPr="00541EAD">
        <w:rPr>
          <w:rFonts w:ascii="Arial" w:hAnsi="Arial" w:cs="Arial"/>
          <w:bCs/>
          <w:sz w:val="20"/>
          <w:szCs w:val="20"/>
          <w:u w:val="single"/>
        </w:rPr>
        <w:t xml:space="preserve"> Attendance List</w:t>
      </w:r>
      <w:r w:rsidRPr="00541EAD">
        <w:rPr>
          <w:rFonts w:ascii="Arial" w:hAnsi="Arial" w:cs="Arial"/>
          <w:bCs/>
          <w:sz w:val="20"/>
          <w:szCs w:val="20"/>
        </w:rPr>
        <w:t xml:space="preserve">: If </w:t>
      </w:r>
      <w:r>
        <w:rPr>
          <w:rFonts w:ascii="Arial" w:hAnsi="Arial" w:cs="Arial"/>
          <w:bCs/>
          <w:sz w:val="20"/>
          <w:szCs w:val="20"/>
        </w:rPr>
        <w:t>holding a virtual event, familiarize yourself with</w:t>
      </w:r>
      <w:r w:rsidRPr="00541EAD">
        <w:rPr>
          <w:rFonts w:ascii="Arial" w:hAnsi="Arial" w:cs="Arial"/>
          <w:bCs/>
          <w:sz w:val="20"/>
          <w:szCs w:val="20"/>
        </w:rPr>
        <w:t xml:space="preserve"> the </w:t>
      </w:r>
      <w:r w:rsidR="002153D2">
        <w:rPr>
          <w:rFonts w:ascii="Arial" w:hAnsi="Arial" w:cs="Arial"/>
          <w:b/>
          <w:bCs/>
          <w:sz w:val="20"/>
          <w:szCs w:val="20"/>
        </w:rPr>
        <w:t>APEC</w:t>
      </w:r>
      <w:r w:rsidRPr="00301B66">
        <w:rPr>
          <w:rFonts w:ascii="Arial" w:hAnsi="Arial" w:cs="Arial"/>
          <w:b/>
          <w:bCs/>
          <w:sz w:val="20"/>
          <w:szCs w:val="20"/>
        </w:rPr>
        <w:t xml:space="preserve"> Attendance List</w:t>
      </w:r>
      <w:r w:rsidRPr="00541EAD">
        <w:rPr>
          <w:rFonts w:ascii="Arial" w:hAnsi="Arial" w:cs="Arial"/>
          <w:bCs/>
          <w:sz w:val="20"/>
          <w:szCs w:val="20"/>
        </w:rPr>
        <w:t xml:space="preserve"> template</w:t>
      </w:r>
      <w:r>
        <w:rPr>
          <w:rFonts w:ascii="Arial" w:hAnsi="Arial" w:cs="Arial"/>
          <w:bCs/>
          <w:sz w:val="20"/>
          <w:szCs w:val="20"/>
        </w:rPr>
        <w:t xml:space="preserve"> before the event so that adequate data </w:t>
      </w:r>
      <w:r w:rsidRPr="00541EAD">
        <w:rPr>
          <w:rFonts w:ascii="Arial" w:hAnsi="Arial" w:cs="Arial"/>
          <w:bCs/>
          <w:sz w:val="20"/>
          <w:szCs w:val="20"/>
        </w:rPr>
        <w:t>of the participants and experts</w:t>
      </w:r>
      <w:r>
        <w:rPr>
          <w:rFonts w:ascii="Arial" w:hAnsi="Arial" w:cs="Arial"/>
          <w:bCs/>
          <w:sz w:val="20"/>
          <w:szCs w:val="20"/>
        </w:rPr>
        <w:t xml:space="preserve"> are captured and submitted to the Secretariat.</w:t>
      </w:r>
      <w:r w:rsidR="00593FF8">
        <w:rPr>
          <w:rFonts w:ascii="Arial" w:hAnsi="Arial" w:cs="Arial"/>
          <w:bCs/>
          <w:sz w:val="20"/>
          <w:szCs w:val="20"/>
        </w:rPr>
        <w:t xml:space="preserve"> </w:t>
      </w:r>
    </w:p>
    <w:p w14:paraId="0C91E228" w14:textId="0A029D54" w:rsidR="00593FF8" w:rsidRPr="00F176E8" w:rsidRDefault="00593FF8" w:rsidP="001818C0">
      <w:pPr>
        <w:numPr>
          <w:ilvl w:val="1"/>
          <w:numId w:val="4"/>
        </w:numPr>
        <w:spacing w:before="120" w:after="120" w:line="276" w:lineRule="auto"/>
        <w:ind w:left="360"/>
        <w:jc w:val="both"/>
        <w:rPr>
          <w:rFonts w:ascii="Arial" w:hAnsi="Arial" w:cs="Arial"/>
          <w:sz w:val="20"/>
          <w:szCs w:val="20"/>
        </w:rPr>
      </w:pPr>
      <w:bookmarkStart w:id="0" w:name="_Hlk130997709"/>
      <w:r>
        <w:rPr>
          <w:rFonts w:ascii="Arial" w:hAnsi="Arial" w:cs="Arial"/>
          <w:bCs/>
          <w:sz w:val="20"/>
          <w:szCs w:val="20"/>
          <w:u w:val="single"/>
        </w:rPr>
        <w:t>Funding cap</w:t>
      </w:r>
      <w:r w:rsidRPr="00C8525C">
        <w:rPr>
          <w:rFonts w:ascii="Arial" w:hAnsi="Arial" w:cs="Arial"/>
          <w:sz w:val="20"/>
          <w:szCs w:val="20"/>
        </w:rPr>
        <w:t>:</w:t>
      </w:r>
      <w:r>
        <w:rPr>
          <w:rFonts w:ascii="Arial" w:hAnsi="Arial" w:cs="Arial"/>
          <w:sz w:val="20"/>
          <w:szCs w:val="20"/>
        </w:rPr>
        <w:t xml:space="preserve"> t</w:t>
      </w:r>
      <w:r w:rsidRPr="00593FF8">
        <w:rPr>
          <w:rFonts w:ascii="Arial" w:hAnsi="Arial" w:cs="Arial"/>
          <w:sz w:val="20"/>
          <w:szCs w:val="20"/>
        </w:rPr>
        <w:t xml:space="preserve">he APEC-funded amount requested at the Concept Note stage is treated as the funding cap for the corresponding full Project Proposals. Any increases in costs at the full proposal stage would need to be borne by, or sourced through, the proposing economy and/or co-sponsoring economy.”  </w:t>
      </w:r>
    </w:p>
    <w:bookmarkEnd w:id="0"/>
    <w:p w14:paraId="0BE057FF" w14:textId="651817B1" w:rsidR="007C04B9" w:rsidRPr="00243B3C" w:rsidRDefault="007C04B9" w:rsidP="007C04B9">
      <w:pPr>
        <w:spacing w:before="120" w:after="120" w:line="276" w:lineRule="auto"/>
        <w:rPr>
          <w:rFonts w:ascii="Arial" w:eastAsia="MS Mincho" w:hAnsi="Arial" w:cs="Arial"/>
          <w:b/>
          <w:sz w:val="20"/>
          <w:szCs w:val="20"/>
          <w:u w:val="single"/>
          <w:lang w:eastAsia="ja-JP"/>
        </w:rPr>
      </w:pPr>
      <w:r w:rsidRPr="00243B3C">
        <w:rPr>
          <w:rFonts w:ascii="Arial" w:eastAsia="MS Mincho" w:hAnsi="Arial" w:cs="Arial"/>
          <w:b/>
          <w:sz w:val="20"/>
          <w:szCs w:val="20"/>
          <w:u w:val="single"/>
          <w:lang w:eastAsia="ja-JP"/>
        </w:rPr>
        <w:t>On Project Outputs</w:t>
      </w:r>
      <w:r w:rsidR="00385C40" w:rsidRPr="00243B3C">
        <w:rPr>
          <w:rFonts w:ascii="Arial" w:eastAsia="MS Mincho" w:hAnsi="Arial" w:cs="Arial"/>
          <w:b/>
          <w:sz w:val="20"/>
          <w:szCs w:val="20"/>
          <w:u w:val="single"/>
          <w:lang w:eastAsia="ja-JP"/>
        </w:rPr>
        <w:t xml:space="preserve"> (‘Impact’ section)</w:t>
      </w:r>
    </w:p>
    <w:p w14:paraId="3719028D" w14:textId="2AC250DF" w:rsidR="003158EB" w:rsidRPr="00C8525C" w:rsidRDefault="003158EB" w:rsidP="00753F1B">
      <w:pPr>
        <w:numPr>
          <w:ilvl w:val="1"/>
          <w:numId w:val="4"/>
        </w:numPr>
        <w:spacing w:before="120" w:after="120" w:line="276" w:lineRule="auto"/>
        <w:ind w:left="360"/>
        <w:jc w:val="both"/>
        <w:rPr>
          <w:rFonts w:ascii="Arial" w:eastAsia="Times New Roman" w:hAnsi="Arial" w:cs="Arial"/>
          <w:sz w:val="20"/>
          <w:szCs w:val="20"/>
        </w:rPr>
      </w:pPr>
      <w:r w:rsidRPr="00C8525C">
        <w:rPr>
          <w:rFonts w:ascii="Arial" w:eastAsia="Times New Roman" w:hAnsi="Arial" w:cs="Arial"/>
          <w:sz w:val="20"/>
          <w:szCs w:val="20"/>
        </w:rPr>
        <w:t xml:space="preserve">The </w:t>
      </w:r>
      <w:r w:rsidRPr="00C8525C">
        <w:rPr>
          <w:rFonts w:ascii="Arial" w:eastAsia="Times New Roman" w:hAnsi="Arial" w:cs="Arial"/>
          <w:sz w:val="20"/>
          <w:szCs w:val="20"/>
          <w:u w:val="single"/>
        </w:rPr>
        <w:t>Outputs</w:t>
      </w:r>
      <w:r w:rsidRPr="00C8525C">
        <w:rPr>
          <w:rFonts w:ascii="Arial" w:eastAsia="Times New Roman" w:hAnsi="Arial" w:cs="Arial"/>
          <w:sz w:val="20"/>
          <w:szCs w:val="20"/>
        </w:rPr>
        <w:t xml:space="preserve"> section is designed to </w:t>
      </w:r>
      <w:r w:rsidR="00EA15E8" w:rsidRPr="00C8525C">
        <w:rPr>
          <w:rFonts w:ascii="Arial" w:eastAsia="Times New Roman" w:hAnsi="Arial" w:cs="Arial"/>
          <w:sz w:val="20"/>
          <w:szCs w:val="20"/>
        </w:rPr>
        <w:t xml:space="preserve">describe </w:t>
      </w:r>
      <w:r w:rsidRPr="00C8525C">
        <w:rPr>
          <w:rFonts w:ascii="Arial" w:eastAsia="Times New Roman" w:hAnsi="Arial" w:cs="Arial"/>
          <w:sz w:val="20"/>
          <w:szCs w:val="20"/>
        </w:rPr>
        <w:t xml:space="preserve">the </w:t>
      </w:r>
      <w:r w:rsidRPr="00C8525C">
        <w:rPr>
          <w:rFonts w:ascii="Arial" w:eastAsia="Times New Roman" w:hAnsi="Arial" w:cs="Arial"/>
          <w:sz w:val="20"/>
          <w:szCs w:val="20"/>
          <w:u w:val="single"/>
        </w:rPr>
        <w:t>purpose, content and structure</w:t>
      </w:r>
      <w:r w:rsidRPr="00C8525C">
        <w:rPr>
          <w:rFonts w:ascii="Arial" w:eastAsia="Times New Roman" w:hAnsi="Arial" w:cs="Arial"/>
          <w:sz w:val="20"/>
          <w:szCs w:val="20"/>
        </w:rPr>
        <w:t xml:space="preserve"> of the proposed outputs</w:t>
      </w:r>
      <w:r w:rsidR="00EA15E8" w:rsidRPr="00C8525C">
        <w:rPr>
          <w:rFonts w:ascii="Arial" w:eastAsia="Times New Roman" w:hAnsi="Arial" w:cs="Arial"/>
          <w:sz w:val="20"/>
          <w:szCs w:val="20"/>
        </w:rPr>
        <w:t>, including</w:t>
      </w:r>
      <w:r w:rsidRPr="00C8525C">
        <w:rPr>
          <w:rFonts w:ascii="Arial" w:eastAsia="Times New Roman" w:hAnsi="Arial" w:cs="Arial"/>
          <w:sz w:val="20"/>
          <w:szCs w:val="20"/>
        </w:rPr>
        <w:t xml:space="preserve"> what they are and how they are related to one another. When drafting this section, number your outputs, and provide a </w:t>
      </w:r>
      <w:r w:rsidRPr="00C8525C">
        <w:rPr>
          <w:rFonts w:ascii="Arial" w:eastAsia="Times New Roman" w:hAnsi="Arial" w:cs="Arial"/>
          <w:sz w:val="20"/>
          <w:szCs w:val="20"/>
          <w:u w:val="single"/>
        </w:rPr>
        <w:t>detailed</w:t>
      </w:r>
      <w:r w:rsidRPr="00C8525C">
        <w:rPr>
          <w:rFonts w:ascii="Arial" w:eastAsia="Times New Roman" w:hAnsi="Arial" w:cs="Arial"/>
          <w:sz w:val="20"/>
          <w:szCs w:val="20"/>
        </w:rPr>
        <w:t xml:space="preserve"> description of each. </w:t>
      </w:r>
      <w:r w:rsidRPr="00C8525C">
        <w:rPr>
          <w:rFonts w:ascii="Arial" w:eastAsia="Times New Roman" w:hAnsi="Arial" w:cs="Arial"/>
          <w:b/>
          <w:sz w:val="20"/>
          <w:szCs w:val="20"/>
          <w:u w:val="single"/>
        </w:rPr>
        <w:t>For research</w:t>
      </w:r>
      <w:r w:rsidR="009C6FC9" w:rsidRPr="00C8525C">
        <w:rPr>
          <w:rFonts w:ascii="Arial" w:eastAsia="Times New Roman" w:hAnsi="Arial" w:cs="Arial"/>
          <w:b/>
          <w:sz w:val="20"/>
          <w:szCs w:val="20"/>
          <w:u w:val="single"/>
        </w:rPr>
        <w:t xml:space="preserve"> tasks</w:t>
      </w:r>
      <w:r w:rsidR="009C6FC9" w:rsidRPr="00C8525C">
        <w:rPr>
          <w:rFonts w:ascii="Arial" w:eastAsia="Times New Roman" w:hAnsi="Arial" w:cs="Arial"/>
          <w:sz w:val="20"/>
          <w:szCs w:val="20"/>
        </w:rPr>
        <w:t xml:space="preserve"> (including </w:t>
      </w:r>
      <w:r w:rsidR="00C8525C" w:rsidRPr="00C8525C">
        <w:rPr>
          <w:rFonts w:ascii="Arial" w:eastAsia="Times New Roman" w:hAnsi="Arial" w:cs="Arial"/>
          <w:sz w:val="20"/>
          <w:szCs w:val="20"/>
        </w:rPr>
        <w:t>literature reviews</w:t>
      </w:r>
      <w:r w:rsidR="009C6FC9" w:rsidRPr="00C8525C">
        <w:rPr>
          <w:rFonts w:ascii="Arial" w:eastAsia="Times New Roman" w:hAnsi="Arial" w:cs="Arial"/>
          <w:sz w:val="20"/>
          <w:szCs w:val="20"/>
        </w:rPr>
        <w:t>, synthesis documents, surveys) etc</w:t>
      </w:r>
      <w:r w:rsidRPr="00C8525C">
        <w:rPr>
          <w:rFonts w:ascii="Arial" w:eastAsia="Times New Roman" w:hAnsi="Arial" w:cs="Arial"/>
          <w:sz w:val="20"/>
          <w:szCs w:val="20"/>
        </w:rPr>
        <w:t xml:space="preserve"> outline the scope, methodology, </w:t>
      </w:r>
      <w:r w:rsidR="00C8525C" w:rsidRPr="00C8525C">
        <w:rPr>
          <w:rFonts w:ascii="Arial" w:eastAsia="Times New Roman" w:hAnsi="Arial" w:cs="Arial"/>
          <w:sz w:val="20"/>
          <w:szCs w:val="20"/>
        </w:rPr>
        <w:t>target groups</w:t>
      </w:r>
      <w:r w:rsidR="007C76D1" w:rsidRPr="00C8525C">
        <w:rPr>
          <w:rFonts w:ascii="Arial" w:eastAsia="Times New Roman" w:hAnsi="Arial" w:cs="Arial"/>
          <w:sz w:val="20"/>
          <w:szCs w:val="20"/>
        </w:rPr>
        <w:t xml:space="preserve">, </w:t>
      </w:r>
      <w:r w:rsidR="00C8525C" w:rsidRPr="00C8525C">
        <w:rPr>
          <w:rFonts w:ascii="Arial" w:hAnsi="Arial" w:cs="Arial"/>
          <w:sz w:val="20"/>
          <w:szCs w:val="20"/>
        </w:rPr>
        <w:t>and how the research will be presented e.g. as a report;</w:t>
      </w:r>
      <w:r w:rsidRPr="00C8525C">
        <w:rPr>
          <w:rFonts w:ascii="Arial" w:eastAsia="Times New Roman" w:hAnsi="Arial" w:cs="Arial"/>
          <w:sz w:val="20"/>
          <w:szCs w:val="20"/>
        </w:rPr>
        <w:t xml:space="preserve"> </w:t>
      </w:r>
      <w:r w:rsidRPr="00C8525C">
        <w:rPr>
          <w:rFonts w:ascii="Arial" w:eastAsia="Times New Roman" w:hAnsi="Arial" w:cs="Arial"/>
          <w:b/>
          <w:sz w:val="20"/>
          <w:szCs w:val="20"/>
          <w:u w:val="single"/>
        </w:rPr>
        <w:t>for events</w:t>
      </w:r>
      <w:r w:rsidRPr="00C8525C">
        <w:rPr>
          <w:rFonts w:ascii="Arial" w:eastAsia="Times New Roman" w:hAnsi="Arial" w:cs="Arial"/>
          <w:sz w:val="20"/>
          <w:szCs w:val="20"/>
        </w:rPr>
        <w:t xml:space="preserve">, outline the </w:t>
      </w:r>
      <w:r w:rsidR="00BC1DED" w:rsidRPr="00C8525C">
        <w:rPr>
          <w:rFonts w:ascii="Arial" w:eastAsia="Times New Roman" w:hAnsi="Arial" w:cs="Arial"/>
          <w:sz w:val="20"/>
          <w:szCs w:val="20"/>
        </w:rPr>
        <w:t xml:space="preserve">format (physical, virtual), </w:t>
      </w:r>
      <w:r w:rsidR="008506EB" w:rsidRPr="00C8525C">
        <w:rPr>
          <w:rFonts w:ascii="Arial" w:eastAsia="Times New Roman" w:hAnsi="Arial" w:cs="Arial"/>
          <w:sz w:val="20"/>
          <w:szCs w:val="20"/>
        </w:rPr>
        <w:t xml:space="preserve">location (if physical event), </w:t>
      </w:r>
      <w:r w:rsidRPr="00C8525C">
        <w:rPr>
          <w:rFonts w:ascii="Arial" w:eastAsia="Times New Roman" w:hAnsi="Arial" w:cs="Arial"/>
          <w:sz w:val="20"/>
          <w:szCs w:val="20"/>
        </w:rPr>
        <w:t>purpose, duration</w:t>
      </w:r>
      <w:r w:rsidR="00CF1DFF">
        <w:rPr>
          <w:rFonts w:ascii="Arial" w:eastAsia="Times New Roman" w:hAnsi="Arial" w:cs="Arial"/>
          <w:sz w:val="20"/>
          <w:szCs w:val="20"/>
        </w:rPr>
        <w:t xml:space="preserve"> </w:t>
      </w:r>
      <w:r w:rsidR="00CF1DFF" w:rsidRPr="006805AD">
        <w:rPr>
          <w:rFonts w:ascii="Arial" w:eastAsia="Times New Roman" w:hAnsi="Arial" w:cs="Arial"/>
          <w:sz w:val="20"/>
          <w:szCs w:val="20"/>
        </w:rPr>
        <w:t>(full days for all physical and hybrid events i.e. business hours, 9am-4/5pm),</w:t>
      </w:r>
      <w:r w:rsidRPr="006805AD">
        <w:rPr>
          <w:rFonts w:ascii="Arial" w:eastAsia="Times New Roman" w:hAnsi="Arial" w:cs="Arial"/>
          <w:sz w:val="20"/>
          <w:szCs w:val="20"/>
        </w:rPr>
        <w:t xml:space="preserve"> </w:t>
      </w:r>
      <w:r w:rsidRPr="00C8525C">
        <w:rPr>
          <w:rFonts w:ascii="Arial" w:eastAsia="Times New Roman" w:hAnsi="Arial" w:cs="Arial"/>
          <w:sz w:val="20"/>
          <w:szCs w:val="20"/>
        </w:rPr>
        <w:t>target audience</w:t>
      </w:r>
      <w:r w:rsidR="007C76D1" w:rsidRPr="00C8525C">
        <w:rPr>
          <w:rFonts w:ascii="Arial" w:eastAsia="Times New Roman" w:hAnsi="Arial" w:cs="Arial"/>
          <w:sz w:val="20"/>
          <w:szCs w:val="20"/>
        </w:rPr>
        <w:t xml:space="preserve"> and estimated number</w:t>
      </w:r>
      <w:r w:rsidRPr="00C8525C">
        <w:rPr>
          <w:rFonts w:ascii="Arial" w:eastAsia="Times New Roman" w:hAnsi="Arial" w:cs="Arial"/>
          <w:sz w:val="20"/>
          <w:szCs w:val="20"/>
        </w:rPr>
        <w:t>, rough agenda</w:t>
      </w:r>
      <w:r w:rsidR="007C76D1" w:rsidRPr="00C8525C">
        <w:rPr>
          <w:rFonts w:ascii="Arial" w:eastAsia="Times New Roman" w:hAnsi="Arial" w:cs="Arial"/>
          <w:sz w:val="20"/>
          <w:szCs w:val="20"/>
        </w:rPr>
        <w:t xml:space="preserve"> and tentative number of speakers/experts</w:t>
      </w:r>
      <w:r w:rsidRPr="00C8525C">
        <w:rPr>
          <w:rFonts w:ascii="Arial" w:eastAsia="Times New Roman" w:hAnsi="Arial" w:cs="Arial"/>
          <w:sz w:val="20"/>
          <w:szCs w:val="20"/>
        </w:rPr>
        <w:t xml:space="preserve">; </w:t>
      </w:r>
      <w:r w:rsidR="00DA0AE9" w:rsidRPr="00C8525C">
        <w:rPr>
          <w:rFonts w:ascii="Arial" w:eastAsia="Times New Roman" w:hAnsi="Arial" w:cs="Arial"/>
          <w:b/>
          <w:sz w:val="20"/>
          <w:szCs w:val="20"/>
          <w:u w:val="single"/>
        </w:rPr>
        <w:t>for websites</w:t>
      </w:r>
      <w:r w:rsidR="00DA0AE9" w:rsidRPr="00C8525C">
        <w:rPr>
          <w:rFonts w:ascii="Arial" w:eastAsia="Times New Roman" w:hAnsi="Arial" w:cs="Arial"/>
          <w:sz w:val="20"/>
          <w:szCs w:val="20"/>
        </w:rPr>
        <w:t xml:space="preserve">, outline the purpose, target audience, expected lifecycle, hosting and maintenance plan, </w:t>
      </w:r>
      <w:r w:rsidR="00DC6248" w:rsidRPr="00C8525C">
        <w:rPr>
          <w:rFonts w:ascii="Arial" w:eastAsia="Times New Roman" w:hAnsi="Arial" w:cs="Arial"/>
          <w:sz w:val="20"/>
          <w:szCs w:val="20"/>
        </w:rPr>
        <w:t xml:space="preserve">and specify whether they will be </w:t>
      </w:r>
      <w:r w:rsidR="008D7CC7" w:rsidRPr="00C8525C">
        <w:rPr>
          <w:rFonts w:ascii="Arial" w:eastAsia="Times New Roman" w:hAnsi="Arial" w:cs="Arial"/>
          <w:sz w:val="20"/>
          <w:szCs w:val="20"/>
        </w:rPr>
        <w:t>standalone forum satellite websites built outside the APEC website or use the APEC Satellite Website Service</w:t>
      </w:r>
      <w:r w:rsidR="00DA0AE9" w:rsidRPr="00C8525C">
        <w:rPr>
          <w:rFonts w:ascii="Arial" w:eastAsia="Times New Roman" w:hAnsi="Arial" w:cs="Arial"/>
          <w:sz w:val="20"/>
          <w:szCs w:val="20"/>
        </w:rPr>
        <w:t xml:space="preserve">; </w:t>
      </w:r>
      <w:r w:rsidRPr="00C8525C">
        <w:rPr>
          <w:rFonts w:ascii="Arial" w:eastAsia="Times New Roman" w:hAnsi="Arial" w:cs="Arial"/>
          <w:sz w:val="20"/>
          <w:szCs w:val="20"/>
        </w:rPr>
        <w:t xml:space="preserve">and </w:t>
      </w:r>
      <w:r w:rsidRPr="00C8525C">
        <w:rPr>
          <w:rFonts w:ascii="Arial" w:eastAsia="Times New Roman" w:hAnsi="Arial" w:cs="Arial"/>
          <w:b/>
          <w:sz w:val="20"/>
          <w:szCs w:val="20"/>
          <w:u w:val="single"/>
        </w:rPr>
        <w:t>for reports</w:t>
      </w:r>
      <w:r w:rsidRPr="00C8525C">
        <w:rPr>
          <w:rFonts w:ascii="Arial" w:eastAsia="Times New Roman" w:hAnsi="Arial" w:cs="Arial"/>
          <w:sz w:val="20"/>
          <w:szCs w:val="20"/>
        </w:rPr>
        <w:t>, outline the content</w:t>
      </w:r>
      <w:r w:rsidR="005C7EB2" w:rsidRPr="00C8525C">
        <w:rPr>
          <w:rFonts w:ascii="Arial" w:eastAsia="Times New Roman" w:hAnsi="Arial" w:cs="Arial"/>
          <w:sz w:val="20"/>
          <w:szCs w:val="20"/>
        </w:rPr>
        <w:t xml:space="preserve">, </w:t>
      </w:r>
      <w:r w:rsidR="008831B2" w:rsidRPr="00C8525C">
        <w:rPr>
          <w:rFonts w:ascii="Arial" w:eastAsia="Times New Roman" w:hAnsi="Arial" w:cs="Arial"/>
          <w:sz w:val="20"/>
          <w:szCs w:val="20"/>
        </w:rPr>
        <w:t xml:space="preserve">page </w:t>
      </w:r>
      <w:r w:rsidR="005C7EB2" w:rsidRPr="00C8525C">
        <w:rPr>
          <w:rFonts w:ascii="Arial" w:eastAsia="Times New Roman" w:hAnsi="Arial" w:cs="Arial"/>
          <w:sz w:val="20"/>
          <w:szCs w:val="20"/>
        </w:rPr>
        <w:t>length</w:t>
      </w:r>
      <w:r w:rsidRPr="00C8525C">
        <w:rPr>
          <w:rFonts w:ascii="Arial" w:eastAsia="Times New Roman" w:hAnsi="Arial" w:cs="Arial"/>
          <w:sz w:val="20"/>
          <w:szCs w:val="20"/>
        </w:rPr>
        <w:t xml:space="preserve"> and rough structure e.g. table of contents, Executive Summary, topics to be covered, recommendations. </w:t>
      </w:r>
    </w:p>
    <w:p w14:paraId="389C84BD" w14:textId="53166327" w:rsidR="007C04B9" w:rsidRDefault="00A30870" w:rsidP="008831B2">
      <w:pPr>
        <w:numPr>
          <w:ilvl w:val="1"/>
          <w:numId w:val="4"/>
        </w:numPr>
        <w:spacing w:before="120" w:after="120" w:line="276" w:lineRule="auto"/>
        <w:ind w:left="360"/>
        <w:jc w:val="both"/>
        <w:rPr>
          <w:rFonts w:ascii="Arial" w:eastAsia="MS Mincho" w:hAnsi="Arial" w:cs="Arial"/>
          <w:sz w:val="20"/>
          <w:szCs w:val="20"/>
          <w:lang w:eastAsia="ja-JP"/>
        </w:rPr>
      </w:pPr>
      <w:r>
        <w:rPr>
          <w:rFonts w:ascii="Arial" w:eastAsia="MS Mincho" w:hAnsi="Arial" w:cs="Arial"/>
          <w:sz w:val="20"/>
          <w:szCs w:val="20"/>
          <w:lang w:eastAsia="ja-JP"/>
        </w:rPr>
        <w:t>When listing outputs, p</w:t>
      </w:r>
      <w:r w:rsidR="007C04B9" w:rsidRPr="00541EAD">
        <w:rPr>
          <w:rFonts w:ascii="Arial" w:eastAsia="MS Mincho" w:hAnsi="Arial" w:cs="Arial"/>
          <w:sz w:val="20"/>
          <w:szCs w:val="20"/>
          <w:lang w:eastAsia="ja-JP"/>
        </w:rPr>
        <w:t xml:space="preserve">lease ensure that </w:t>
      </w:r>
      <w:r w:rsidR="007C04B9" w:rsidRPr="00541EAD">
        <w:rPr>
          <w:rFonts w:ascii="Arial" w:eastAsia="MS Mincho" w:hAnsi="Arial" w:cs="Arial"/>
          <w:sz w:val="20"/>
          <w:szCs w:val="20"/>
          <w:u w:val="single"/>
          <w:lang w:eastAsia="ja-JP"/>
        </w:rPr>
        <w:t>only one</w:t>
      </w:r>
      <w:r w:rsidR="007C04B9" w:rsidRPr="00541EAD">
        <w:rPr>
          <w:rFonts w:ascii="Arial" w:eastAsia="MS Mincho" w:hAnsi="Arial" w:cs="Arial"/>
          <w:sz w:val="20"/>
          <w:szCs w:val="20"/>
          <w:lang w:eastAsia="ja-JP"/>
        </w:rPr>
        <w:t xml:space="preserve"> name is given to </w:t>
      </w:r>
      <w:r>
        <w:rPr>
          <w:rFonts w:ascii="Arial" w:eastAsia="MS Mincho" w:hAnsi="Arial" w:cs="Arial"/>
          <w:sz w:val="20"/>
          <w:szCs w:val="20"/>
          <w:lang w:eastAsia="ja-JP"/>
        </w:rPr>
        <w:t>each</w:t>
      </w:r>
      <w:r w:rsidR="007C04B9" w:rsidRPr="00541EAD">
        <w:rPr>
          <w:rFonts w:ascii="Arial" w:eastAsia="MS Mincho" w:hAnsi="Arial" w:cs="Arial"/>
          <w:sz w:val="20"/>
          <w:szCs w:val="20"/>
          <w:lang w:eastAsia="ja-JP"/>
        </w:rPr>
        <w:t xml:space="preserve"> project </w:t>
      </w:r>
      <w:r>
        <w:rPr>
          <w:rFonts w:ascii="Arial" w:eastAsia="MS Mincho" w:hAnsi="Arial" w:cs="Arial"/>
          <w:sz w:val="20"/>
          <w:szCs w:val="20"/>
          <w:lang w:eastAsia="ja-JP"/>
        </w:rPr>
        <w:t>output</w:t>
      </w:r>
      <w:r w:rsidR="007C04B9" w:rsidRPr="00541EAD">
        <w:rPr>
          <w:rFonts w:ascii="Arial" w:eastAsia="MS Mincho" w:hAnsi="Arial" w:cs="Arial"/>
          <w:sz w:val="20"/>
          <w:szCs w:val="20"/>
          <w:lang w:eastAsia="ja-JP"/>
        </w:rPr>
        <w:t xml:space="preserve"> and </w:t>
      </w:r>
      <w:r>
        <w:rPr>
          <w:rFonts w:ascii="Arial" w:eastAsia="MS Mincho" w:hAnsi="Arial" w:cs="Arial"/>
          <w:sz w:val="20"/>
          <w:szCs w:val="20"/>
          <w:lang w:eastAsia="ja-JP"/>
        </w:rPr>
        <w:t xml:space="preserve">that </w:t>
      </w:r>
      <w:r w:rsidRPr="00A30870">
        <w:rPr>
          <w:rFonts w:ascii="Arial" w:eastAsia="MS Mincho" w:hAnsi="Arial" w:cs="Arial"/>
          <w:sz w:val="20"/>
          <w:szCs w:val="20"/>
          <w:u w:val="single"/>
          <w:lang w:eastAsia="ja-JP"/>
        </w:rPr>
        <w:t>the same name</w:t>
      </w:r>
      <w:r>
        <w:rPr>
          <w:rFonts w:ascii="Arial" w:eastAsia="MS Mincho" w:hAnsi="Arial" w:cs="Arial"/>
          <w:sz w:val="20"/>
          <w:szCs w:val="20"/>
          <w:lang w:eastAsia="ja-JP"/>
        </w:rPr>
        <w:t xml:space="preserve"> is</w:t>
      </w:r>
      <w:r w:rsidR="007C04B9" w:rsidRPr="00541EAD">
        <w:rPr>
          <w:rFonts w:ascii="Arial" w:eastAsia="MS Mincho" w:hAnsi="Arial" w:cs="Arial"/>
          <w:sz w:val="20"/>
          <w:szCs w:val="20"/>
          <w:lang w:eastAsia="ja-JP"/>
        </w:rPr>
        <w:t xml:space="preserve"> used </w:t>
      </w:r>
      <w:r>
        <w:rPr>
          <w:rFonts w:ascii="Arial" w:eastAsia="MS Mincho" w:hAnsi="Arial" w:cs="Arial"/>
          <w:sz w:val="20"/>
          <w:szCs w:val="20"/>
          <w:lang w:eastAsia="ja-JP"/>
        </w:rPr>
        <w:t xml:space="preserve">consistently </w:t>
      </w:r>
      <w:r w:rsidR="007C04B9" w:rsidRPr="00541EAD">
        <w:rPr>
          <w:rFonts w:ascii="Arial" w:eastAsia="MS Mincho" w:hAnsi="Arial" w:cs="Arial"/>
          <w:sz w:val="20"/>
          <w:szCs w:val="20"/>
          <w:lang w:eastAsia="ja-JP"/>
        </w:rPr>
        <w:t xml:space="preserve">throughout the </w:t>
      </w:r>
      <w:r>
        <w:rPr>
          <w:rFonts w:ascii="Arial" w:eastAsia="MS Mincho" w:hAnsi="Arial" w:cs="Arial"/>
          <w:sz w:val="20"/>
          <w:szCs w:val="20"/>
          <w:lang w:eastAsia="ja-JP"/>
        </w:rPr>
        <w:t xml:space="preserve">Project </w:t>
      </w:r>
      <w:r w:rsidR="007C04B9" w:rsidRPr="00541EAD">
        <w:rPr>
          <w:rFonts w:ascii="Arial" w:eastAsia="MS Mincho" w:hAnsi="Arial" w:cs="Arial"/>
          <w:sz w:val="20"/>
          <w:szCs w:val="20"/>
          <w:lang w:eastAsia="ja-JP"/>
        </w:rPr>
        <w:t>Proposal.</w:t>
      </w:r>
      <w:r>
        <w:rPr>
          <w:rFonts w:ascii="Arial" w:eastAsia="MS Mincho" w:hAnsi="Arial" w:cs="Arial"/>
          <w:sz w:val="20"/>
          <w:szCs w:val="20"/>
          <w:lang w:eastAsia="ja-JP"/>
        </w:rPr>
        <w:t xml:space="preserve"> </w:t>
      </w:r>
    </w:p>
    <w:p w14:paraId="28062354" w14:textId="30DF4827" w:rsidR="005F33CF" w:rsidRPr="005B5058" w:rsidRDefault="005F33CF" w:rsidP="005B5058">
      <w:pPr>
        <w:numPr>
          <w:ilvl w:val="1"/>
          <w:numId w:val="4"/>
        </w:numPr>
        <w:spacing w:before="120" w:after="120" w:line="276" w:lineRule="auto"/>
        <w:ind w:left="360"/>
        <w:jc w:val="both"/>
        <w:rPr>
          <w:rFonts w:ascii="Arial" w:eastAsia="Times New Roman" w:hAnsi="Arial" w:cs="Arial"/>
          <w:sz w:val="20"/>
          <w:szCs w:val="20"/>
          <w:lang w:eastAsia="ja-JP"/>
        </w:rPr>
      </w:pPr>
      <w:bookmarkStart w:id="1" w:name="_Hlk130976134"/>
      <w:r w:rsidRPr="001559CA">
        <w:rPr>
          <w:rFonts w:ascii="Arial" w:eastAsia="Times New Roman" w:hAnsi="Arial" w:cs="Arial"/>
          <w:sz w:val="20"/>
          <w:szCs w:val="20"/>
          <w:u w:val="single"/>
          <w:lang w:eastAsia="ja-JP"/>
        </w:rPr>
        <w:t>APEC Publications</w:t>
      </w:r>
      <w:r w:rsidRPr="005B5058">
        <w:rPr>
          <w:rFonts w:ascii="Arial" w:eastAsia="Times New Roman" w:hAnsi="Arial" w:cs="Arial"/>
          <w:sz w:val="20"/>
          <w:szCs w:val="20"/>
          <w:lang w:eastAsia="ja-JP"/>
        </w:rPr>
        <w:t xml:space="preserve">: All written outputs and reports to be published by APEC must be presented in a level of English fit for publication and require no further copy-editing by the APEC Secretariat. They must be prepared in accordance with the </w:t>
      </w:r>
      <w:r w:rsidRPr="005B5058">
        <w:rPr>
          <w:rFonts w:ascii="Arial" w:eastAsia="Times New Roman" w:hAnsi="Arial" w:cs="Arial"/>
          <w:b/>
          <w:sz w:val="20"/>
          <w:szCs w:val="20"/>
          <w:lang w:eastAsia="ja-JP"/>
        </w:rPr>
        <w:t>Guidebook on APEC Projects</w:t>
      </w:r>
      <w:r w:rsidRPr="005B5058">
        <w:rPr>
          <w:rFonts w:ascii="Arial" w:eastAsia="Times New Roman" w:hAnsi="Arial" w:cs="Arial"/>
          <w:sz w:val="20"/>
          <w:szCs w:val="20"/>
          <w:lang w:eastAsia="ja-JP"/>
        </w:rPr>
        <w:t xml:space="preserve">, the </w:t>
      </w:r>
      <w:r w:rsidRPr="005B5058">
        <w:rPr>
          <w:rFonts w:ascii="Arial" w:eastAsia="Times New Roman" w:hAnsi="Arial" w:cs="Arial"/>
          <w:b/>
          <w:sz w:val="20"/>
          <w:szCs w:val="20"/>
          <w:lang w:eastAsia="ja-JP"/>
        </w:rPr>
        <w:t>APEC Publication Guidelines</w:t>
      </w:r>
      <w:r w:rsidRPr="005B5058">
        <w:rPr>
          <w:rFonts w:ascii="Arial" w:eastAsia="Times New Roman" w:hAnsi="Arial" w:cs="Arial"/>
          <w:sz w:val="20"/>
          <w:szCs w:val="20"/>
          <w:lang w:eastAsia="ja-JP"/>
        </w:rPr>
        <w:t xml:space="preserve"> and the </w:t>
      </w:r>
      <w:r w:rsidRPr="005B5058">
        <w:rPr>
          <w:rFonts w:ascii="Arial" w:eastAsia="Times New Roman" w:hAnsi="Arial" w:cs="Arial"/>
          <w:b/>
          <w:sz w:val="20"/>
          <w:szCs w:val="20"/>
          <w:lang w:eastAsia="ja-JP"/>
        </w:rPr>
        <w:t>APEC Branding Manual</w:t>
      </w:r>
      <w:r w:rsidRPr="005B5058">
        <w:rPr>
          <w:rFonts w:ascii="Arial" w:eastAsia="Times New Roman" w:hAnsi="Arial" w:cs="Arial"/>
          <w:sz w:val="20"/>
          <w:szCs w:val="20"/>
          <w:lang w:eastAsia="ja-JP"/>
        </w:rPr>
        <w:t xml:space="preserve"> (see this </w:t>
      </w:r>
      <w:hyperlink r:id="rId9" w:history="1">
        <w:r w:rsidRPr="005B5058">
          <w:rPr>
            <w:rStyle w:val="Hyperlink"/>
            <w:rFonts w:ascii="Arial" w:eastAsia="Times New Roman" w:hAnsi="Arial" w:cs="Arial"/>
            <w:sz w:val="20"/>
            <w:szCs w:val="20"/>
            <w:lang w:eastAsia="ja-JP"/>
          </w:rPr>
          <w:t>webpage</w:t>
        </w:r>
      </w:hyperlink>
      <w:r w:rsidRPr="005B5058">
        <w:rPr>
          <w:rFonts w:ascii="Arial" w:eastAsia="Times New Roman" w:hAnsi="Arial" w:cs="Arial"/>
          <w:sz w:val="20"/>
          <w:szCs w:val="20"/>
          <w:lang w:eastAsia="ja-JP"/>
        </w:rPr>
        <w:t xml:space="preserve">). </w:t>
      </w:r>
      <w:r w:rsidRPr="005B5058">
        <w:rPr>
          <w:rFonts w:ascii="Arial" w:eastAsia="Times New Roman" w:hAnsi="Arial" w:cs="Arial"/>
          <w:sz w:val="20"/>
          <w:szCs w:val="20"/>
        </w:rPr>
        <w:t xml:space="preserve">If </w:t>
      </w:r>
      <w:r w:rsidR="005B5058" w:rsidRPr="005B5058">
        <w:rPr>
          <w:rFonts w:ascii="Arial" w:eastAsia="Times New Roman" w:hAnsi="Arial" w:cs="Arial"/>
          <w:sz w:val="20"/>
          <w:szCs w:val="20"/>
        </w:rPr>
        <w:t>the PO is the report author and</w:t>
      </w:r>
      <w:r w:rsidRPr="005B5058">
        <w:rPr>
          <w:rFonts w:ascii="Arial" w:eastAsia="Times New Roman" w:hAnsi="Arial" w:cs="Arial"/>
          <w:sz w:val="20"/>
          <w:szCs w:val="20"/>
        </w:rPr>
        <w:t xml:space="preserve"> is unable to fulfil this requirement, it is advisable to engage a copy editor. If a Contractor is engaged to produce a project report, we expect the report to be produced to a high standard and not need the additional services of a copy editor. </w:t>
      </w:r>
      <w:r w:rsidR="005B5058" w:rsidRPr="005B5058">
        <w:rPr>
          <w:rFonts w:ascii="Arial" w:eastAsia="Times New Roman" w:hAnsi="Arial" w:cs="Arial"/>
          <w:sz w:val="20"/>
          <w:szCs w:val="20"/>
        </w:rPr>
        <w:t xml:space="preserve">There is no requirement to publish reports that simply summarise event proceedings and presentations. </w:t>
      </w:r>
      <w:r w:rsidRPr="005B5058">
        <w:rPr>
          <w:rFonts w:ascii="Arial" w:eastAsia="Times New Roman" w:hAnsi="Arial" w:cs="Arial"/>
          <w:sz w:val="20"/>
          <w:szCs w:val="20"/>
        </w:rPr>
        <w:t xml:space="preserve">POs are encouraged to reserve publication of written </w:t>
      </w:r>
      <w:r w:rsidR="005B5058">
        <w:rPr>
          <w:rFonts w:ascii="Arial" w:eastAsia="Times New Roman" w:hAnsi="Arial" w:cs="Arial"/>
          <w:sz w:val="20"/>
          <w:szCs w:val="20"/>
        </w:rPr>
        <w:t>reports</w:t>
      </w:r>
      <w:r w:rsidRPr="005B5058">
        <w:rPr>
          <w:rFonts w:ascii="Arial" w:eastAsia="Times New Roman" w:hAnsi="Arial" w:cs="Arial"/>
          <w:sz w:val="20"/>
          <w:szCs w:val="20"/>
        </w:rPr>
        <w:t xml:space="preserve"> for substantive </w:t>
      </w:r>
      <w:r w:rsidR="00903F24">
        <w:rPr>
          <w:rFonts w:ascii="Arial" w:eastAsia="Times New Roman" w:hAnsi="Arial" w:cs="Arial"/>
          <w:sz w:val="20"/>
          <w:szCs w:val="20"/>
        </w:rPr>
        <w:t>reports</w:t>
      </w:r>
      <w:r w:rsidR="005B5058">
        <w:rPr>
          <w:rFonts w:ascii="Arial" w:eastAsia="Times New Roman" w:hAnsi="Arial" w:cs="Arial"/>
          <w:sz w:val="20"/>
          <w:szCs w:val="20"/>
        </w:rPr>
        <w:t xml:space="preserve"> i.e. </w:t>
      </w:r>
      <w:r w:rsidR="00903F24">
        <w:rPr>
          <w:rFonts w:ascii="Arial" w:eastAsia="Times New Roman" w:hAnsi="Arial" w:cs="Arial"/>
          <w:sz w:val="20"/>
          <w:szCs w:val="20"/>
        </w:rPr>
        <w:t>those</w:t>
      </w:r>
      <w:r w:rsidRPr="005B5058">
        <w:rPr>
          <w:rFonts w:ascii="Arial" w:eastAsia="Times New Roman" w:hAnsi="Arial" w:cs="Arial"/>
          <w:sz w:val="20"/>
          <w:szCs w:val="20"/>
        </w:rPr>
        <w:t xml:space="preserve"> that offer research and analysis, case studies, best practices, </w:t>
      </w:r>
      <w:r w:rsidR="00903F24">
        <w:rPr>
          <w:rFonts w:ascii="Arial" w:eastAsia="Times New Roman" w:hAnsi="Arial" w:cs="Arial"/>
          <w:sz w:val="20"/>
          <w:szCs w:val="20"/>
        </w:rPr>
        <w:t xml:space="preserve">guidelines, frameworks, </w:t>
      </w:r>
      <w:r w:rsidRPr="005B5058">
        <w:rPr>
          <w:rFonts w:ascii="Arial" w:eastAsia="Times New Roman" w:hAnsi="Arial" w:cs="Arial"/>
          <w:sz w:val="20"/>
          <w:szCs w:val="20"/>
        </w:rPr>
        <w:t xml:space="preserve">policy recommendations etc </w:t>
      </w:r>
      <w:r w:rsidR="005B5058">
        <w:rPr>
          <w:rFonts w:ascii="Arial" w:eastAsia="Times New Roman" w:hAnsi="Arial" w:cs="Arial"/>
          <w:sz w:val="20"/>
          <w:szCs w:val="20"/>
        </w:rPr>
        <w:t>of ongoing value to members</w:t>
      </w:r>
      <w:r w:rsidRPr="005B5058">
        <w:rPr>
          <w:rFonts w:ascii="Arial" w:eastAsia="Times New Roman" w:hAnsi="Arial" w:cs="Arial"/>
          <w:sz w:val="20"/>
          <w:szCs w:val="20"/>
        </w:rPr>
        <w:t xml:space="preserve">. </w:t>
      </w:r>
      <w:r w:rsidR="005B5058">
        <w:rPr>
          <w:rFonts w:ascii="Arial" w:eastAsia="Times New Roman" w:hAnsi="Arial" w:cs="Arial"/>
          <w:sz w:val="20"/>
          <w:szCs w:val="20"/>
        </w:rPr>
        <w:t>The results of p</w:t>
      </w:r>
      <w:r w:rsidRPr="005B5058">
        <w:rPr>
          <w:rFonts w:ascii="Arial" w:eastAsia="Times New Roman" w:hAnsi="Arial" w:cs="Arial"/>
          <w:sz w:val="20"/>
          <w:szCs w:val="20"/>
        </w:rPr>
        <w:t>articipant survey</w:t>
      </w:r>
      <w:r w:rsidR="005B5058">
        <w:rPr>
          <w:rFonts w:ascii="Arial" w:eastAsia="Times New Roman" w:hAnsi="Arial" w:cs="Arial"/>
          <w:sz w:val="20"/>
          <w:szCs w:val="20"/>
        </w:rPr>
        <w:t>s</w:t>
      </w:r>
      <w:r w:rsidR="00903F24">
        <w:rPr>
          <w:rFonts w:ascii="Arial" w:eastAsia="Times New Roman" w:hAnsi="Arial" w:cs="Arial"/>
          <w:sz w:val="20"/>
          <w:szCs w:val="20"/>
        </w:rPr>
        <w:t>,</w:t>
      </w:r>
      <w:r w:rsidRPr="005B5058">
        <w:rPr>
          <w:rFonts w:ascii="Arial" w:eastAsia="Times New Roman" w:hAnsi="Arial" w:cs="Arial"/>
          <w:sz w:val="20"/>
          <w:szCs w:val="20"/>
        </w:rPr>
        <w:t xml:space="preserve"> </w:t>
      </w:r>
      <w:r w:rsidR="005B5058" w:rsidRPr="005B5058">
        <w:rPr>
          <w:rFonts w:ascii="Arial" w:eastAsia="Times New Roman" w:hAnsi="Arial" w:cs="Arial"/>
          <w:sz w:val="20"/>
          <w:szCs w:val="20"/>
        </w:rPr>
        <w:t xml:space="preserve">event </w:t>
      </w:r>
      <w:r w:rsidRPr="005B5058">
        <w:rPr>
          <w:rFonts w:ascii="Arial" w:eastAsia="Times New Roman" w:hAnsi="Arial" w:cs="Arial"/>
          <w:sz w:val="20"/>
          <w:szCs w:val="20"/>
        </w:rPr>
        <w:t>agendas</w:t>
      </w:r>
      <w:r w:rsidR="00903F24">
        <w:rPr>
          <w:rFonts w:ascii="Arial" w:eastAsia="Times New Roman" w:hAnsi="Arial" w:cs="Arial"/>
          <w:sz w:val="20"/>
          <w:szCs w:val="20"/>
        </w:rPr>
        <w:t>, photographs</w:t>
      </w:r>
      <w:r w:rsidRPr="005B5058">
        <w:rPr>
          <w:rFonts w:ascii="Arial" w:eastAsia="Times New Roman" w:hAnsi="Arial" w:cs="Arial"/>
          <w:sz w:val="20"/>
          <w:szCs w:val="20"/>
        </w:rPr>
        <w:t xml:space="preserve"> and </w:t>
      </w:r>
      <w:r w:rsidR="00903F24">
        <w:rPr>
          <w:rFonts w:ascii="Arial" w:eastAsia="Times New Roman" w:hAnsi="Arial" w:cs="Arial"/>
          <w:sz w:val="20"/>
          <w:szCs w:val="20"/>
        </w:rPr>
        <w:t xml:space="preserve">copies of event </w:t>
      </w:r>
      <w:r w:rsidRPr="005B5058">
        <w:rPr>
          <w:rFonts w:ascii="Arial" w:eastAsia="Times New Roman" w:hAnsi="Arial" w:cs="Arial"/>
          <w:sz w:val="20"/>
          <w:szCs w:val="20"/>
        </w:rPr>
        <w:t xml:space="preserve">presentations are not </w:t>
      </w:r>
      <w:r w:rsidR="00903F24">
        <w:rPr>
          <w:rFonts w:ascii="Arial" w:eastAsia="Times New Roman" w:hAnsi="Arial" w:cs="Arial"/>
          <w:sz w:val="20"/>
          <w:szCs w:val="20"/>
        </w:rPr>
        <w:t xml:space="preserve">considered substantive content for inclusion in publications, but agendas and presentations </w:t>
      </w:r>
      <w:r w:rsidR="005B5058" w:rsidRPr="005B5058">
        <w:rPr>
          <w:rFonts w:ascii="Arial" w:eastAsia="Times New Roman" w:hAnsi="Arial" w:cs="Arial"/>
          <w:sz w:val="20"/>
          <w:szCs w:val="20"/>
        </w:rPr>
        <w:t xml:space="preserve">may </w:t>
      </w:r>
      <w:r w:rsidR="005B5058" w:rsidRPr="005B5058">
        <w:rPr>
          <w:rFonts w:ascii="Arial" w:eastAsia="Times New Roman" w:hAnsi="Arial" w:cs="Arial"/>
          <w:sz w:val="20"/>
          <w:szCs w:val="20"/>
        </w:rPr>
        <w:lastRenderedPageBreak/>
        <w:t>be annexed</w:t>
      </w:r>
      <w:r w:rsidR="00903F24">
        <w:rPr>
          <w:rFonts w:ascii="Arial" w:eastAsia="Times New Roman" w:hAnsi="Arial" w:cs="Arial"/>
          <w:sz w:val="20"/>
          <w:szCs w:val="20"/>
        </w:rPr>
        <w:t xml:space="preserve"> if necessary</w:t>
      </w:r>
      <w:r w:rsidRPr="005B5058">
        <w:rPr>
          <w:rFonts w:ascii="Arial" w:eastAsia="Times New Roman" w:hAnsi="Arial" w:cs="Arial"/>
          <w:sz w:val="20"/>
          <w:szCs w:val="20"/>
        </w:rPr>
        <w:t>. Reports to be published by APEC must be at least 12 pages in length.</w:t>
      </w:r>
      <w:r w:rsidR="005B5058" w:rsidRPr="005B5058">
        <w:rPr>
          <w:rFonts w:ascii="Arial" w:eastAsia="Times New Roman" w:hAnsi="Arial" w:cs="Arial"/>
          <w:sz w:val="20"/>
          <w:szCs w:val="20"/>
        </w:rPr>
        <w:t xml:space="preserve"> We do not encourage more than one publication per project</w:t>
      </w:r>
      <w:r w:rsidR="00C40C57">
        <w:rPr>
          <w:rFonts w:ascii="Arial" w:eastAsia="Times New Roman" w:hAnsi="Arial" w:cs="Arial"/>
          <w:sz w:val="20"/>
          <w:szCs w:val="20"/>
        </w:rPr>
        <w:t>, given the time required for preparation and approvals (8 weeks).</w:t>
      </w:r>
      <w:r w:rsidRPr="005B5058">
        <w:rPr>
          <w:rFonts w:ascii="Arial" w:eastAsia="Times New Roman" w:hAnsi="Arial" w:cs="Arial"/>
          <w:sz w:val="20"/>
          <w:szCs w:val="20"/>
        </w:rPr>
        <w:t xml:space="preserve"> </w:t>
      </w:r>
    </w:p>
    <w:bookmarkEnd w:id="1"/>
    <w:p w14:paraId="7E62AAF0" w14:textId="77777777" w:rsidR="00C75C58" w:rsidRPr="003158EB" w:rsidRDefault="00C75C58" w:rsidP="00C75C58">
      <w:pPr>
        <w:spacing w:before="120" w:after="120" w:line="276" w:lineRule="auto"/>
        <w:rPr>
          <w:rFonts w:ascii="Arial" w:hAnsi="Arial" w:cs="Arial"/>
          <w:b/>
          <w:sz w:val="20"/>
          <w:szCs w:val="20"/>
        </w:rPr>
      </w:pPr>
      <w:r w:rsidRPr="00F26DB4">
        <w:rPr>
          <w:rFonts w:ascii="Arial" w:hAnsi="Arial" w:cs="Arial"/>
          <w:b/>
          <w:sz w:val="20"/>
          <w:szCs w:val="20"/>
          <w:u w:val="single"/>
        </w:rPr>
        <w:t>On Beneficiaries</w:t>
      </w:r>
      <w:r>
        <w:rPr>
          <w:rFonts w:ascii="Arial" w:hAnsi="Arial" w:cs="Arial"/>
          <w:b/>
          <w:sz w:val="20"/>
          <w:szCs w:val="20"/>
        </w:rPr>
        <w:t>:</w:t>
      </w:r>
    </w:p>
    <w:p w14:paraId="2A44C322" w14:textId="66C49A9B" w:rsidR="00C75C58" w:rsidRPr="006143F6" w:rsidRDefault="00C75C58" w:rsidP="00C75C58">
      <w:pPr>
        <w:numPr>
          <w:ilvl w:val="1"/>
          <w:numId w:val="4"/>
        </w:numPr>
        <w:spacing w:before="120" w:after="120" w:line="276" w:lineRule="auto"/>
        <w:ind w:left="360"/>
        <w:jc w:val="both"/>
        <w:rPr>
          <w:rFonts w:ascii="Arial" w:eastAsia="Times New Roman" w:hAnsi="Arial" w:cs="Arial"/>
          <w:sz w:val="20"/>
          <w:szCs w:val="20"/>
        </w:rPr>
      </w:pPr>
      <w:r w:rsidRPr="003158EB">
        <w:rPr>
          <w:rFonts w:ascii="Arial" w:hAnsi="Arial" w:cs="Arial"/>
          <w:sz w:val="20"/>
          <w:szCs w:val="20"/>
        </w:rPr>
        <w:t xml:space="preserve">It is </w:t>
      </w:r>
      <w:r>
        <w:rPr>
          <w:rFonts w:ascii="Arial" w:hAnsi="Arial" w:cs="Arial"/>
          <w:sz w:val="20"/>
          <w:szCs w:val="20"/>
        </w:rPr>
        <w:t xml:space="preserve">critical </w:t>
      </w:r>
      <w:r w:rsidRPr="003158EB">
        <w:rPr>
          <w:rFonts w:ascii="Arial" w:hAnsi="Arial" w:cs="Arial"/>
          <w:sz w:val="20"/>
          <w:szCs w:val="20"/>
        </w:rPr>
        <w:t xml:space="preserve">to ensure the ‘right’ person attends your project event, to maximise the impact and sustainability of </w:t>
      </w:r>
      <w:r>
        <w:rPr>
          <w:rFonts w:ascii="Arial" w:hAnsi="Arial" w:cs="Arial"/>
          <w:sz w:val="20"/>
          <w:szCs w:val="20"/>
        </w:rPr>
        <w:t xml:space="preserve">the </w:t>
      </w:r>
      <w:r w:rsidRPr="003158EB">
        <w:rPr>
          <w:rFonts w:ascii="Arial" w:hAnsi="Arial" w:cs="Arial"/>
          <w:sz w:val="20"/>
          <w:szCs w:val="20"/>
        </w:rPr>
        <w:t>project</w:t>
      </w:r>
      <w:r>
        <w:rPr>
          <w:rFonts w:ascii="Arial" w:hAnsi="Arial" w:cs="Arial"/>
          <w:sz w:val="20"/>
          <w:szCs w:val="20"/>
        </w:rPr>
        <w:t xml:space="preserve"> outcomes</w:t>
      </w:r>
      <w:r w:rsidRPr="003158EB">
        <w:rPr>
          <w:rFonts w:ascii="Arial" w:hAnsi="Arial" w:cs="Arial"/>
          <w:sz w:val="20"/>
          <w:szCs w:val="20"/>
        </w:rPr>
        <w:t xml:space="preserve">. </w:t>
      </w:r>
      <w:r w:rsidRPr="00541EAD">
        <w:rPr>
          <w:rFonts w:ascii="Arial" w:hAnsi="Arial" w:cs="Arial"/>
          <w:sz w:val="20"/>
          <w:szCs w:val="20"/>
        </w:rPr>
        <w:t xml:space="preserve">Create detailed criteria for the </w:t>
      </w:r>
      <w:r w:rsidRPr="00541EAD">
        <w:rPr>
          <w:rFonts w:ascii="Arial" w:hAnsi="Arial" w:cs="Arial"/>
          <w:sz w:val="20"/>
          <w:szCs w:val="20"/>
          <w:u w:val="single"/>
        </w:rPr>
        <w:t>primary</w:t>
      </w:r>
      <w:r w:rsidRPr="00541EAD">
        <w:rPr>
          <w:rFonts w:ascii="Arial" w:hAnsi="Arial" w:cs="Arial"/>
          <w:sz w:val="20"/>
          <w:szCs w:val="20"/>
        </w:rPr>
        <w:t xml:space="preserve"> target group(s) </w:t>
      </w:r>
      <w:r>
        <w:rPr>
          <w:rFonts w:ascii="Arial" w:hAnsi="Arial" w:cs="Arial"/>
          <w:sz w:val="20"/>
          <w:szCs w:val="20"/>
        </w:rPr>
        <w:t>i.e.</w:t>
      </w:r>
      <w:r w:rsidRPr="00541EAD">
        <w:rPr>
          <w:rFonts w:ascii="Arial" w:hAnsi="Arial" w:cs="Arial"/>
          <w:sz w:val="20"/>
          <w:szCs w:val="20"/>
        </w:rPr>
        <w:t xml:space="preserve"> those </w:t>
      </w:r>
      <w:r>
        <w:rPr>
          <w:rFonts w:ascii="Arial" w:hAnsi="Arial" w:cs="Arial"/>
          <w:sz w:val="20"/>
          <w:szCs w:val="20"/>
        </w:rPr>
        <w:t xml:space="preserve">individuals </w:t>
      </w:r>
      <w:r w:rsidRPr="00541EAD">
        <w:rPr>
          <w:rFonts w:ascii="Arial" w:hAnsi="Arial" w:cs="Arial"/>
          <w:sz w:val="20"/>
          <w:szCs w:val="20"/>
        </w:rPr>
        <w:t xml:space="preserve">that economies should nominate as event participants. Consider the </w:t>
      </w:r>
      <w:r>
        <w:rPr>
          <w:rFonts w:ascii="Arial" w:hAnsi="Arial" w:cs="Arial"/>
          <w:sz w:val="20"/>
          <w:szCs w:val="20"/>
        </w:rPr>
        <w:t>skills, qualifications and experience they should have; what sort of role they should hold in their home agency e.g. technical, research, policy maker, managerial</w:t>
      </w:r>
      <w:r w:rsidRPr="00541EAD">
        <w:rPr>
          <w:rFonts w:ascii="Arial" w:hAnsi="Arial" w:cs="Arial"/>
          <w:sz w:val="20"/>
          <w:szCs w:val="20"/>
        </w:rPr>
        <w:t xml:space="preserve"> </w:t>
      </w:r>
      <w:r>
        <w:rPr>
          <w:rFonts w:ascii="Arial" w:hAnsi="Arial" w:cs="Arial"/>
          <w:sz w:val="20"/>
          <w:szCs w:val="20"/>
        </w:rPr>
        <w:t xml:space="preserve">– </w:t>
      </w:r>
      <w:r w:rsidRPr="00541EAD">
        <w:rPr>
          <w:rFonts w:ascii="Arial" w:hAnsi="Arial" w:cs="Arial"/>
          <w:sz w:val="20"/>
          <w:szCs w:val="20"/>
        </w:rPr>
        <w:t>to</w:t>
      </w:r>
      <w:r>
        <w:rPr>
          <w:rFonts w:ascii="Arial" w:hAnsi="Arial" w:cs="Arial"/>
          <w:sz w:val="20"/>
          <w:szCs w:val="20"/>
        </w:rPr>
        <w:t xml:space="preserve"> ensure they are able to </w:t>
      </w:r>
      <w:r w:rsidRPr="00541EAD">
        <w:rPr>
          <w:rFonts w:ascii="Arial" w:hAnsi="Arial" w:cs="Arial"/>
          <w:sz w:val="20"/>
          <w:szCs w:val="20"/>
        </w:rPr>
        <w:t xml:space="preserve">share lessons learned and </w:t>
      </w:r>
      <w:r>
        <w:rPr>
          <w:rFonts w:ascii="Arial" w:hAnsi="Arial" w:cs="Arial"/>
          <w:sz w:val="20"/>
          <w:szCs w:val="20"/>
        </w:rPr>
        <w:t>influence ways of working</w:t>
      </w:r>
      <w:r w:rsidRPr="00541EAD">
        <w:rPr>
          <w:rFonts w:ascii="Arial" w:hAnsi="Arial" w:cs="Arial"/>
          <w:sz w:val="20"/>
          <w:szCs w:val="20"/>
        </w:rPr>
        <w:t>.</w:t>
      </w:r>
      <w:r>
        <w:rPr>
          <w:rFonts w:ascii="Arial" w:hAnsi="Arial" w:cs="Arial"/>
          <w:sz w:val="20"/>
          <w:szCs w:val="20"/>
        </w:rPr>
        <w:t xml:space="preserve"> Consider also the </w:t>
      </w:r>
      <w:r w:rsidRPr="00541EAD">
        <w:rPr>
          <w:rFonts w:ascii="Arial" w:hAnsi="Arial" w:cs="Arial"/>
          <w:sz w:val="20"/>
          <w:szCs w:val="20"/>
        </w:rPr>
        <w:t xml:space="preserve">role they should assume </w:t>
      </w:r>
      <w:r>
        <w:rPr>
          <w:rFonts w:ascii="Arial" w:hAnsi="Arial" w:cs="Arial"/>
          <w:sz w:val="20"/>
          <w:szCs w:val="20"/>
        </w:rPr>
        <w:t>at</w:t>
      </w:r>
      <w:r w:rsidRPr="00541EAD">
        <w:rPr>
          <w:rFonts w:ascii="Arial" w:hAnsi="Arial" w:cs="Arial"/>
          <w:sz w:val="20"/>
          <w:szCs w:val="20"/>
        </w:rPr>
        <w:t xml:space="preserve"> </w:t>
      </w:r>
      <w:r>
        <w:rPr>
          <w:rFonts w:ascii="Arial" w:hAnsi="Arial" w:cs="Arial"/>
          <w:sz w:val="20"/>
          <w:szCs w:val="20"/>
        </w:rPr>
        <w:t>your</w:t>
      </w:r>
      <w:r w:rsidRPr="00541EAD">
        <w:rPr>
          <w:rFonts w:ascii="Arial" w:hAnsi="Arial" w:cs="Arial"/>
          <w:sz w:val="20"/>
          <w:szCs w:val="20"/>
        </w:rPr>
        <w:t xml:space="preserve"> </w:t>
      </w:r>
      <w:r>
        <w:rPr>
          <w:rFonts w:ascii="Arial" w:hAnsi="Arial" w:cs="Arial"/>
          <w:sz w:val="20"/>
          <w:szCs w:val="20"/>
        </w:rPr>
        <w:t xml:space="preserve">project </w:t>
      </w:r>
      <w:r w:rsidRPr="00541EAD">
        <w:rPr>
          <w:rFonts w:ascii="Arial" w:hAnsi="Arial" w:cs="Arial"/>
          <w:sz w:val="20"/>
          <w:szCs w:val="20"/>
        </w:rPr>
        <w:t>event</w:t>
      </w:r>
      <w:r>
        <w:rPr>
          <w:rFonts w:ascii="Arial" w:hAnsi="Arial" w:cs="Arial"/>
          <w:sz w:val="20"/>
          <w:szCs w:val="20"/>
        </w:rPr>
        <w:t>.</w:t>
      </w:r>
      <w:r w:rsidRPr="00541EAD">
        <w:rPr>
          <w:rFonts w:ascii="Arial" w:hAnsi="Arial" w:cs="Arial"/>
          <w:sz w:val="20"/>
          <w:szCs w:val="20"/>
        </w:rPr>
        <w:t xml:space="preserve"> </w:t>
      </w:r>
    </w:p>
    <w:p w14:paraId="1F6C2BEA" w14:textId="6F25D605" w:rsidR="006143F6" w:rsidRPr="00243B3C" w:rsidRDefault="006143F6" w:rsidP="00C75C58">
      <w:pPr>
        <w:numPr>
          <w:ilvl w:val="1"/>
          <w:numId w:val="4"/>
        </w:numPr>
        <w:spacing w:before="120" w:after="120" w:line="276" w:lineRule="auto"/>
        <w:ind w:left="360"/>
        <w:jc w:val="both"/>
        <w:rPr>
          <w:rFonts w:ascii="Arial" w:eastAsia="Times New Roman" w:hAnsi="Arial" w:cs="Arial"/>
          <w:sz w:val="20"/>
          <w:szCs w:val="20"/>
        </w:rPr>
      </w:pPr>
      <w:r>
        <w:rPr>
          <w:rFonts w:ascii="Arial" w:eastAsia="Times New Roman" w:hAnsi="Arial" w:cs="Arial"/>
          <w:sz w:val="20"/>
          <w:szCs w:val="20"/>
        </w:rPr>
        <w:t>Provide a detailed participant profile in your General Information Circular, to guide economy’s nomination of representatives.</w:t>
      </w:r>
    </w:p>
    <w:p w14:paraId="2AFEB244" w14:textId="3509722A" w:rsidR="00C75C58" w:rsidRPr="00541EAD" w:rsidRDefault="00C75C58" w:rsidP="00C75C58">
      <w:pPr>
        <w:spacing w:before="120" w:after="120" w:line="276" w:lineRule="auto"/>
        <w:rPr>
          <w:rFonts w:ascii="Arial" w:eastAsia="Times New Roman" w:hAnsi="Arial" w:cs="Arial"/>
          <w:sz w:val="20"/>
          <w:szCs w:val="20"/>
        </w:rPr>
      </w:pPr>
      <w:r w:rsidRPr="00FF4CC7">
        <w:rPr>
          <w:rFonts w:ascii="Arial" w:eastAsia="Times New Roman" w:hAnsi="Arial" w:cs="Arial"/>
          <w:b/>
          <w:sz w:val="20"/>
          <w:szCs w:val="20"/>
          <w:u w:val="single"/>
        </w:rPr>
        <w:t>On Gender</w:t>
      </w:r>
      <w:r w:rsidRPr="00541EAD">
        <w:rPr>
          <w:rFonts w:ascii="Arial" w:eastAsia="Times New Roman" w:hAnsi="Arial" w:cs="Arial"/>
          <w:sz w:val="20"/>
          <w:szCs w:val="20"/>
        </w:rPr>
        <w:t>:</w:t>
      </w:r>
    </w:p>
    <w:p w14:paraId="5808CABE" w14:textId="57FFE410" w:rsidR="00F45502" w:rsidRDefault="00C75C58" w:rsidP="00C75C58">
      <w:pPr>
        <w:numPr>
          <w:ilvl w:val="1"/>
          <w:numId w:val="4"/>
        </w:numPr>
        <w:spacing w:before="120" w:after="120" w:line="276" w:lineRule="auto"/>
        <w:ind w:left="360"/>
        <w:jc w:val="both"/>
        <w:rPr>
          <w:rFonts w:ascii="Arial" w:eastAsia="Times New Roman" w:hAnsi="Arial" w:cs="Arial"/>
          <w:sz w:val="20"/>
          <w:szCs w:val="20"/>
        </w:rPr>
      </w:pPr>
      <w:r>
        <w:rPr>
          <w:rFonts w:ascii="Arial" w:eastAsia="Times New Roman" w:hAnsi="Arial" w:cs="Arial"/>
          <w:sz w:val="20"/>
          <w:szCs w:val="20"/>
        </w:rPr>
        <w:t>T</w:t>
      </w:r>
      <w:r w:rsidRPr="00DA68CE">
        <w:rPr>
          <w:rFonts w:ascii="Arial" w:eastAsia="Times New Roman" w:hAnsi="Arial" w:cs="Arial"/>
          <w:sz w:val="20"/>
          <w:szCs w:val="20"/>
        </w:rPr>
        <w:t xml:space="preserve">he PO must </w:t>
      </w:r>
      <w:r>
        <w:rPr>
          <w:rFonts w:ascii="Arial" w:eastAsia="Times New Roman" w:hAnsi="Arial" w:cs="Arial"/>
          <w:sz w:val="20"/>
          <w:szCs w:val="20"/>
        </w:rPr>
        <w:t xml:space="preserve">include </w:t>
      </w:r>
      <w:r w:rsidRPr="00DA68CE">
        <w:rPr>
          <w:rFonts w:ascii="Arial" w:eastAsia="Times New Roman" w:hAnsi="Arial" w:cs="Arial"/>
          <w:sz w:val="20"/>
          <w:szCs w:val="20"/>
        </w:rPr>
        <w:t xml:space="preserve">gender indicators </w:t>
      </w:r>
      <w:r>
        <w:rPr>
          <w:rFonts w:ascii="Arial" w:eastAsia="Times New Roman" w:hAnsi="Arial" w:cs="Arial"/>
          <w:sz w:val="20"/>
          <w:szCs w:val="20"/>
        </w:rPr>
        <w:t xml:space="preserve">and targets </w:t>
      </w:r>
      <w:r w:rsidRPr="00DA68CE">
        <w:rPr>
          <w:rFonts w:ascii="Arial" w:eastAsia="Times New Roman" w:hAnsi="Arial" w:cs="Arial"/>
          <w:sz w:val="20"/>
          <w:szCs w:val="20"/>
        </w:rPr>
        <w:t xml:space="preserve">for </w:t>
      </w:r>
      <w:r>
        <w:rPr>
          <w:rFonts w:ascii="Arial" w:eastAsia="Times New Roman" w:hAnsi="Arial" w:cs="Arial"/>
          <w:sz w:val="20"/>
          <w:szCs w:val="20"/>
        </w:rPr>
        <w:t>both S</w:t>
      </w:r>
      <w:r w:rsidRPr="00DA68CE">
        <w:rPr>
          <w:rFonts w:ascii="Arial" w:eastAsia="Times New Roman" w:hAnsi="Arial" w:cs="Arial"/>
          <w:sz w:val="20"/>
          <w:szCs w:val="20"/>
        </w:rPr>
        <w:t xml:space="preserve">peakers and </w:t>
      </w:r>
      <w:r>
        <w:rPr>
          <w:rFonts w:ascii="Arial" w:eastAsia="Times New Roman" w:hAnsi="Arial" w:cs="Arial"/>
          <w:sz w:val="20"/>
          <w:szCs w:val="20"/>
        </w:rPr>
        <w:t>P</w:t>
      </w:r>
      <w:r w:rsidRPr="00DA68CE">
        <w:rPr>
          <w:rFonts w:ascii="Arial" w:eastAsia="Times New Roman" w:hAnsi="Arial" w:cs="Arial"/>
          <w:sz w:val="20"/>
          <w:szCs w:val="20"/>
        </w:rPr>
        <w:t>articipants</w:t>
      </w:r>
      <w:r>
        <w:rPr>
          <w:rFonts w:ascii="Arial" w:eastAsia="Times New Roman" w:hAnsi="Arial" w:cs="Arial"/>
          <w:sz w:val="20"/>
          <w:szCs w:val="20"/>
        </w:rPr>
        <w:t xml:space="preserve"> (i.e. two indicators and targets) </w:t>
      </w:r>
      <w:r w:rsidRPr="00DA68CE">
        <w:rPr>
          <w:rFonts w:ascii="Arial" w:eastAsia="Times New Roman" w:hAnsi="Arial" w:cs="Arial"/>
          <w:sz w:val="20"/>
          <w:szCs w:val="20"/>
        </w:rPr>
        <w:t xml:space="preserve">noting the underrepresented gender (in most case, women). </w:t>
      </w:r>
      <w:r w:rsidR="00F45502" w:rsidRPr="00DA68CE">
        <w:rPr>
          <w:rFonts w:ascii="Arial" w:eastAsia="Times New Roman" w:hAnsi="Arial" w:cs="Arial"/>
          <w:sz w:val="20"/>
          <w:szCs w:val="20"/>
        </w:rPr>
        <w:t>In general, critical mass for the under</w:t>
      </w:r>
      <w:r w:rsidR="00F45502">
        <w:rPr>
          <w:rFonts w:ascii="Arial" w:eastAsia="Times New Roman" w:hAnsi="Arial" w:cs="Arial"/>
          <w:sz w:val="20"/>
          <w:szCs w:val="20"/>
        </w:rPr>
        <w:t>-</w:t>
      </w:r>
      <w:r w:rsidR="00F45502" w:rsidRPr="00DA68CE">
        <w:rPr>
          <w:rFonts w:ascii="Arial" w:eastAsia="Times New Roman" w:hAnsi="Arial" w:cs="Arial"/>
          <w:sz w:val="20"/>
          <w:szCs w:val="20"/>
        </w:rPr>
        <w:t xml:space="preserve">represented gender is 30%, </w:t>
      </w:r>
      <w:r w:rsidR="00F45502">
        <w:rPr>
          <w:rFonts w:ascii="Arial" w:eastAsia="Times New Roman" w:hAnsi="Arial" w:cs="Arial"/>
          <w:sz w:val="20"/>
          <w:szCs w:val="20"/>
        </w:rPr>
        <w:t xml:space="preserve">to achieve </w:t>
      </w:r>
      <w:r w:rsidR="00F45502" w:rsidRPr="00DA68CE">
        <w:rPr>
          <w:rFonts w:ascii="Arial" w:eastAsia="Times New Roman" w:hAnsi="Arial" w:cs="Arial"/>
          <w:sz w:val="20"/>
          <w:szCs w:val="20"/>
        </w:rPr>
        <w:t xml:space="preserve">a </w:t>
      </w:r>
      <w:r w:rsidR="00F45502" w:rsidRPr="00FF4CC7">
        <w:rPr>
          <w:rFonts w:ascii="Arial" w:eastAsia="Times New Roman" w:hAnsi="Arial" w:cs="Arial"/>
          <w:sz w:val="20"/>
          <w:szCs w:val="20"/>
        </w:rPr>
        <w:t>productive and inclusive conversation.</w:t>
      </w:r>
    </w:p>
    <w:p w14:paraId="0809960D" w14:textId="3C83E424" w:rsidR="00C75C58" w:rsidRPr="00FF4CC7" w:rsidRDefault="00F45502" w:rsidP="00C75C58">
      <w:pPr>
        <w:numPr>
          <w:ilvl w:val="1"/>
          <w:numId w:val="4"/>
        </w:numPr>
        <w:spacing w:before="120" w:after="120" w:line="276" w:lineRule="auto"/>
        <w:ind w:left="360"/>
        <w:jc w:val="both"/>
        <w:rPr>
          <w:rFonts w:ascii="Arial" w:eastAsia="Times New Roman" w:hAnsi="Arial" w:cs="Arial"/>
          <w:sz w:val="20"/>
          <w:szCs w:val="20"/>
        </w:rPr>
      </w:pPr>
      <w:r>
        <w:rPr>
          <w:rFonts w:ascii="Arial" w:eastAsia="Times New Roman" w:hAnsi="Arial" w:cs="Arial"/>
          <w:sz w:val="20"/>
          <w:szCs w:val="20"/>
        </w:rPr>
        <w:t xml:space="preserve">To ensure gender perspectives and issues </w:t>
      </w:r>
      <w:r w:rsidR="00EB529D">
        <w:rPr>
          <w:rFonts w:ascii="Arial" w:eastAsia="Times New Roman" w:hAnsi="Arial" w:cs="Arial"/>
          <w:sz w:val="20"/>
          <w:szCs w:val="20"/>
        </w:rPr>
        <w:t xml:space="preserve">are considered in the </w:t>
      </w:r>
      <w:r>
        <w:rPr>
          <w:rFonts w:ascii="Arial" w:eastAsia="Times New Roman" w:hAnsi="Arial" w:cs="Arial"/>
          <w:sz w:val="20"/>
          <w:szCs w:val="20"/>
        </w:rPr>
        <w:t xml:space="preserve">design </w:t>
      </w:r>
      <w:r w:rsidR="00EB529D">
        <w:rPr>
          <w:rFonts w:ascii="Arial" w:eastAsia="Times New Roman" w:hAnsi="Arial" w:cs="Arial"/>
          <w:sz w:val="20"/>
          <w:szCs w:val="20"/>
        </w:rPr>
        <w:t>of</w:t>
      </w:r>
      <w:r>
        <w:rPr>
          <w:rFonts w:ascii="Arial" w:eastAsia="Times New Roman" w:hAnsi="Arial" w:cs="Arial"/>
          <w:sz w:val="20"/>
          <w:szCs w:val="20"/>
        </w:rPr>
        <w:t xml:space="preserve"> APEC projects, POs must identify which of the five APEC pillars for women’s economic empowerment the project aligns with, using the table provided in the Gender section</w:t>
      </w:r>
      <w:r w:rsidR="004F402E">
        <w:rPr>
          <w:rFonts w:ascii="Arial" w:eastAsia="Times New Roman" w:hAnsi="Arial" w:cs="Arial"/>
          <w:sz w:val="20"/>
          <w:szCs w:val="20"/>
        </w:rPr>
        <w:t xml:space="preserve">. They should also </w:t>
      </w:r>
      <w:r w:rsidR="000A6535">
        <w:rPr>
          <w:rFonts w:ascii="Arial" w:eastAsia="Times New Roman" w:hAnsi="Arial" w:cs="Arial"/>
          <w:sz w:val="20"/>
          <w:szCs w:val="20"/>
        </w:rPr>
        <w:t xml:space="preserve">include a brief narrative </w:t>
      </w:r>
      <w:r w:rsidR="004F402E">
        <w:rPr>
          <w:rFonts w:ascii="Arial" w:eastAsia="Times New Roman" w:hAnsi="Arial" w:cs="Arial"/>
          <w:sz w:val="20"/>
          <w:szCs w:val="20"/>
        </w:rPr>
        <w:t xml:space="preserve">explaining </w:t>
      </w:r>
      <w:r w:rsidR="000A6535">
        <w:rPr>
          <w:rFonts w:ascii="Arial" w:eastAsia="Times New Roman" w:hAnsi="Arial" w:cs="Arial"/>
          <w:sz w:val="20"/>
          <w:szCs w:val="20"/>
        </w:rPr>
        <w:t xml:space="preserve">how the </w:t>
      </w:r>
      <w:r w:rsidR="00CF61F2">
        <w:rPr>
          <w:rFonts w:ascii="Arial" w:eastAsia="Times New Roman" w:hAnsi="Arial" w:cs="Arial"/>
          <w:sz w:val="20"/>
          <w:szCs w:val="20"/>
        </w:rPr>
        <w:t>project aligns with the selected pillars.</w:t>
      </w:r>
    </w:p>
    <w:p w14:paraId="72CE1ECD" w14:textId="5C33632A" w:rsidR="00C75C58" w:rsidRPr="005554FA" w:rsidRDefault="00C75C58" w:rsidP="00C75C58">
      <w:pPr>
        <w:numPr>
          <w:ilvl w:val="1"/>
          <w:numId w:val="4"/>
        </w:numPr>
        <w:spacing w:before="120" w:after="120" w:line="276" w:lineRule="auto"/>
        <w:ind w:left="360"/>
        <w:jc w:val="both"/>
        <w:rPr>
          <w:rFonts w:ascii="Arial" w:eastAsia="Times New Roman" w:hAnsi="Arial" w:cs="Arial"/>
          <w:sz w:val="20"/>
          <w:szCs w:val="20"/>
        </w:rPr>
      </w:pPr>
      <w:r>
        <w:rPr>
          <w:rFonts w:ascii="Arial" w:eastAsia="Times New Roman" w:hAnsi="Arial" w:cs="Arial"/>
          <w:sz w:val="20"/>
          <w:szCs w:val="20"/>
        </w:rPr>
        <w:t xml:space="preserve">POs must also collect </w:t>
      </w:r>
      <w:r w:rsidRPr="00243B3C">
        <w:rPr>
          <w:rFonts w:ascii="Arial" w:eastAsia="Times New Roman" w:hAnsi="Arial" w:cs="Arial"/>
          <w:sz w:val="20"/>
          <w:szCs w:val="20"/>
        </w:rPr>
        <w:t xml:space="preserve">sex disaggregated data for all </w:t>
      </w:r>
      <w:r>
        <w:rPr>
          <w:rFonts w:ascii="Arial" w:eastAsia="Times New Roman" w:hAnsi="Arial" w:cs="Arial"/>
          <w:sz w:val="20"/>
          <w:szCs w:val="20"/>
        </w:rPr>
        <w:t>S</w:t>
      </w:r>
      <w:r w:rsidRPr="00243B3C">
        <w:rPr>
          <w:rFonts w:ascii="Arial" w:eastAsia="Times New Roman" w:hAnsi="Arial" w:cs="Arial"/>
          <w:sz w:val="20"/>
          <w:szCs w:val="20"/>
        </w:rPr>
        <w:t xml:space="preserve">peakers and </w:t>
      </w:r>
      <w:r>
        <w:rPr>
          <w:rFonts w:ascii="Arial" w:eastAsia="Times New Roman" w:hAnsi="Arial" w:cs="Arial"/>
          <w:sz w:val="20"/>
          <w:szCs w:val="20"/>
        </w:rPr>
        <w:t>P</w:t>
      </w:r>
      <w:r w:rsidRPr="00243B3C">
        <w:rPr>
          <w:rFonts w:ascii="Arial" w:eastAsia="Times New Roman" w:hAnsi="Arial" w:cs="Arial"/>
          <w:sz w:val="20"/>
          <w:szCs w:val="20"/>
        </w:rPr>
        <w:t xml:space="preserve">articipants, </w:t>
      </w:r>
      <w:r>
        <w:rPr>
          <w:rFonts w:ascii="Arial" w:eastAsia="Times New Roman" w:hAnsi="Arial" w:cs="Arial"/>
          <w:sz w:val="20"/>
          <w:szCs w:val="20"/>
        </w:rPr>
        <w:t>for</w:t>
      </w:r>
      <w:r w:rsidRPr="00243B3C">
        <w:rPr>
          <w:rFonts w:ascii="Arial" w:eastAsia="Times New Roman" w:hAnsi="Arial" w:cs="Arial"/>
          <w:sz w:val="20"/>
          <w:szCs w:val="20"/>
        </w:rPr>
        <w:t xml:space="preserve"> APEC-funded and self-funded attendees. These data are required as part of the submission in the project’s Completion Report. </w:t>
      </w:r>
      <w:r w:rsidRPr="004E5530">
        <w:rPr>
          <w:rFonts w:ascii="Arial" w:eastAsia="Times New Roman" w:hAnsi="Arial" w:cs="Arial"/>
          <w:b/>
          <w:sz w:val="20"/>
          <w:szCs w:val="20"/>
        </w:rPr>
        <w:t>All POs must insert the following sentence into th</w:t>
      </w:r>
      <w:r>
        <w:rPr>
          <w:rFonts w:ascii="Arial" w:eastAsia="Times New Roman" w:hAnsi="Arial" w:cs="Arial"/>
          <w:b/>
          <w:sz w:val="20"/>
          <w:szCs w:val="20"/>
        </w:rPr>
        <w:t>e gender</w:t>
      </w:r>
      <w:r w:rsidRPr="004E5530">
        <w:rPr>
          <w:rFonts w:ascii="Arial" w:eastAsia="Times New Roman" w:hAnsi="Arial" w:cs="Arial"/>
          <w:b/>
          <w:sz w:val="20"/>
          <w:szCs w:val="20"/>
        </w:rPr>
        <w:t xml:space="preserve"> section</w:t>
      </w:r>
      <w:r w:rsidRPr="005554FA">
        <w:rPr>
          <w:rFonts w:ascii="Arial" w:eastAsia="Times New Roman" w:hAnsi="Arial" w:cs="Arial"/>
          <w:sz w:val="20"/>
          <w:szCs w:val="20"/>
        </w:rPr>
        <w:t>: ‘PO is committed to collecting sex disaggregated data for all speakers and participants (not only those funded by APEC) at the project event. This data will be included when submitting a Completion Report to the Secretariat upon completion of the project, as well as providing guidance to future POs on their own gender parity targets</w:t>
      </w:r>
      <w:r w:rsidR="00EB529D">
        <w:rPr>
          <w:rFonts w:ascii="Arial" w:eastAsia="Times New Roman" w:hAnsi="Arial" w:cs="Arial"/>
          <w:sz w:val="20"/>
          <w:szCs w:val="20"/>
        </w:rPr>
        <w:t>’</w:t>
      </w:r>
      <w:r w:rsidRPr="005554FA">
        <w:rPr>
          <w:rFonts w:ascii="Arial" w:eastAsia="Times New Roman" w:hAnsi="Arial" w:cs="Arial"/>
          <w:sz w:val="20"/>
          <w:szCs w:val="20"/>
        </w:rPr>
        <w:t>.</w:t>
      </w:r>
    </w:p>
    <w:p w14:paraId="3BECD74E" w14:textId="1A725EAB" w:rsidR="00A70D57" w:rsidRPr="00541EAD" w:rsidRDefault="00243B3C">
      <w:pPr>
        <w:rPr>
          <w:rFonts w:ascii="Arial" w:hAnsi="Arial" w:cs="Arial"/>
          <w:sz w:val="20"/>
          <w:szCs w:val="20"/>
        </w:rPr>
      </w:pPr>
      <w:r w:rsidRPr="00F26DB4">
        <w:rPr>
          <w:rFonts w:ascii="Arial" w:hAnsi="Arial" w:cs="Arial"/>
          <w:b/>
          <w:sz w:val="20"/>
          <w:szCs w:val="20"/>
          <w:u w:val="single"/>
        </w:rPr>
        <w:t xml:space="preserve">On </w:t>
      </w:r>
      <w:r w:rsidR="003158EB" w:rsidRPr="00F26DB4">
        <w:rPr>
          <w:rFonts w:ascii="Arial" w:hAnsi="Arial" w:cs="Arial"/>
          <w:b/>
          <w:sz w:val="20"/>
          <w:szCs w:val="20"/>
          <w:u w:val="single"/>
        </w:rPr>
        <w:t>Project Workplan</w:t>
      </w:r>
      <w:r w:rsidR="00C311D7">
        <w:rPr>
          <w:rFonts w:ascii="Arial" w:hAnsi="Arial" w:cs="Arial"/>
          <w:b/>
          <w:sz w:val="20"/>
          <w:szCs w:val="20"/>
          <w:u w:val="single"/>
        </w:rPr>
        <w:t xml:space="preserve"> (‘Effectiveness’ section)</w:t>
      </w:r>
      <w:r w:rsidR="00A70D57" w:rsidRPr="00541EAD">
        <w:rPr>
          <w:rFonts w:ascii="Arial" w:hAnsi="Arial" w:cs="Arial"/>
          <w:sz w:val="20"/>
          <w:szCs w:val="20"/>
        </w:rPr>
        <w:t>:</w:t>
      </w:r>
    </w:p>
    <w:p w14:paraId="12E57AAD" w14:textId="351052A6" w:rsidR="007C76D1" w:rsidRPr="00C8525C" w:rsidRDefault="007C76D1" w:rsidP="008831B2">
      <w:pPr>
        <w:numPr>
          <w:ilvl w:val="1"/>
          <w:numId w:val="4"/>
        </w:numPr>
        <w:spacing w:before="120" w:after="120" w:line="276" w:lineRule="auto"/>
        <w:ind w:left="360"/>
        <w:jc w:val="both"/>
        <w:rPr>
          <w:rFonts w:ascii="Arial" w:hAnsi="Arial" w:cs="Arial"/>
          <w:sz w:val="20"/>
          <w:szCs w:val="20"/>
        </w:rPr>
      </w:pPr>
      <w:bookmarkStart w:id="2" w:name="_Hlk130998048"/>
      <w:r>
        <w:rPr>
          <w:rFonts w:ascii="Arial" w:hAnsi="Arial" w:cs="Arial"/>
          <w:sz w:val="20"/>
          <w:szCs w:val="20"/>
        </w:rPr>
        <w:t>Default Project Completion Date</w:t>
      </w:r>
      <w:r w:rsidR="00593FF8">
        <w:rPr>
          <w:rFonts w:ascii="Arial" w:hAnsi="Arial" w:cs="Arial"/>
          <w:sz w:val="20"/>
          <w:szCs w:val="20"/>
        </w:rPr>
        <w:t xml:space="preserve"> (PCD)</w:t>
      </w:r>
      <w:r>
        <w:rPr>
          <w:rFonts w:ascii="Arial" w:hAnsi="Arial" w:cs="Arial"/>
          <w:sz w:val="20"/>
          <w:szCs w:val="20"/>
        </w:rPr>
        <w:t xml:space="preserve">: </w:t>
      </w:r>
      <w:r w:rsidR="00593FF8">
        <w:rPr>
          <w:rFonts w:ascii="Arial" w:hAnsi="Arial" w:cs="Arial"/>
          <w:sz w:val="20"/>
          <w:szCs w:val="20"/>
        </w:rPr>
        <w:t xml:space="preserve">For projects approved in Project Session 1, the default PCD is 31 December of </w:t>
      </w:r>
      <w:r w:rsidR="002153D2">
        <w:rPr>
          <w:rFonts w:ascii="Arial" w:hAnsi="Arial" w:cs="Arial"/>
          <w:sz w:val="20"/>
          <w:szCs w:val="20"/>
        </w:rPr>
        <w:t>next</w:t>
      </w:r>
      <w:r w:rsidR="00D97762">
        <w:rPr>
          <w:rFonts w:ascii="Arial" w:hAnsi="Arial" w:cs="Arial"/>
          <w:sz w:val="20"/>
          <w:szCs w:val="20"/>
        </w:rPr>
        <w:t xml:space="preserve"> </w:t>
      </w:r>
      <w:r w:rsidR="00593FF8">
        <w:rPr>
          <w:rFonts w:ascii="Arial" w:hAnsi="Arial" w:cs="Arial"/>
          <w:sz w:val="20"/>
          <w:szCs w:val="20"/>
        </w:rPr>
        <w:t xml:space="preserve">year. For projects approved in Project Session 2, it is 30 June, 2 years later. </w:t>
      </w:r>
      <w:r w:rsidR="00D97762">
        <w:rPr>
          <w:rFonts w:ascii="Arial" w:hAnsi="Arial" w:cs="Arial"/>
          <w:sz w:val="20"/>
          <w:szCs w:val="20"/>
        </w:rPr>
        <w:t>All project activities and disbursement of funds must be completed by the PCD.</w:t>
      </w:r>
      <w:r w:rsidR="00593FF8">
        <w:rPr>
          <w:rFonts w:ascii="Arial" w:hAnsi="Arial" w:cs="Arial"/>
          <w:sz w:val="20"/>
          <w:szCs w:val="20"/>
        </w:rPr>
        <w:t xml:space="preserve"> </w:t>
      </w:r>
    </w:p>
    <w:bookmarkEnd w:id="2"/>
    <w:p w14:paraId="67637932" w14:textId="012C55A3" w:rsidR="0026545B" w:rsidRPr="0026545B" w:rsidRDefault="00B66B7D" w:rsidP="008831B2">
      <w:pPr>
        <w:numPr>
          <w:ilvl w:val="1"/>
          <w:numId w:val="4"/>
        </w:numPr>
        <w:spacing w:before="120" w:after="120" w:line="276" w:lineRule="auto"/>
        <w:ind w:left="360"/>
        <w:jc w:val="both"/>
        <w:rPr>
          <w:rFonts w:ascii="Arial" w:hAnsi="Arial" w:cs="Arial"/>
          <w:sz w:val="20"/>
          <w:szCs w:val="20"/>
        </w:rPr>
      </w:pPr>
      <w:r>
        <w:rPr>
          <w:rFonts w:ascii="Arial" w:eastAsia="Times New Roman" w:hAnsi="Arial" w:cs="Arial"/>
          <w:sz w:val="20"/>
          <w:szCs w:val="20"/>
          <w:u w:val="single"/>
        </w:rPr>
        <w:t>Procurement and Contracting</w:t>
      </w:r>
      <w:r w:rsidR="0026545B">
        <w:rPr>
          <w:rFonts w:ascii="Arial" w:eastAsia="Times New Roman" w:hAnsi="Arial" w:cs="Arial"/>
          <w:sz w:val="20"/>
          <w:szCs w:val="20"/>
        </w:rPr>
        <w:t xml:space="preserve">: </w:t>
      </w:r>
      <w:r w:rsidR="0026545B" w:rsidRPr="0026545B">
        <w:rPr>
          <w:rFonts w:ascii="Arial" w:eastAsia="Times New Roman" w:hAnsi="Arial" w:cs="Arial"/>
          <w:sz w:val="20"/>
          <w:szCs w:val="20"/>
        </w:rPr>
        <w:t xml:space="preserve">If you are </w:t>
      </w:r>
      <w:r>
        <w:rPr>
          <w:rFonts w:ascii="Arial" w:eastAsia="Times New Roman" w:hAnsi="Arial" w:cs="Arial"/>
          <w:sz w:val="20"/>
          <w:szCs w:val="20"/>
        </w:rPr>
        <w:t>seeking</w:t>
      </w:r>
      <w:r w:rsidR="0026545B" w:rsidRPr="0026545B">
        <w:rPr>
          <w:rFonts w:ascii="Arial" w:eastAsia="Times New Roman" w:hAnsi="Arial" w:cs="Arial"/>
          <w:sz w:val="20"/>
          <w:szCs w:val="20"/>
        </w:rPr>
        <w:t xml:space="preserve"> funding for Direct Labor</w:t>
      </w:r>
      <w:r w:rsidR="0026545B">
        <w:rPr>
          <w:rFonts w:ascii="Arial" w:eastAsia="Times New Roman" w:hAnsi="Arial" w:cs="Arial"/>
          <w:sz w:val="20"/>
          <w:szCs w:val="20"/>
        </w:rPr>
        <w:t xml:space="preserve"> (</w:t>
      </w:r>
      <w:r>
        <w:rPr>
          <w:rFonts w:ascii="Arial" w:eastAsia="Times New Roman" w:hAnsi="Arial" w:cs="Arial"/>
          <w:sz w:val="20"/>
          <w:szCs w:val="20"/>
        </w:rPr>
        <w:t>i.e.</w:t>
      </w:r>
      <w:r w:rsidR="0026545B">
        <w:rPr>
          <w:rFonts w:ascii="Arial" w:eastAsia="Times New Roman" w:hAnsi="Arial" w:cs="Arial"/>
          <w:sz w:val="20"/>
          <w:szCs w:val="20"/>
        </w:rPr>
        <w:t xml:space="preserve"> Contractor to undertake project works)</w:t>
      </w:r>
      <w:r w:rsidR="0026545B" w:rsidRPr="0026545B">
        <w:rPr>
          <w:rFonts w:ascii="Arial" w:eastAsia="Times New Roman" w:hAnsi="Arial" w:cs="Arial"/>
          <w:sz w:val="20"/>
          <w:szCs w:val="20"/>
        </w:rPr>
        <w:t xml:space="preserve">, </w:t>
      </w:r>
      <w:r w:rsidR="0026545B">
        <w:rPr>
          <w:rFonts w:ascii="Arial" w:eastAsia="Times New Roman" w:hAnsi="Arial" w:cs="Arial"/>
          <w:sz w:val="20"/>
          <w:szCs w:val="20"/>
        </w:rPr>
        <w:t>please</w:t>
      </w:r>
      <w:r w:rsidR="0026545B" w:rsidRPr="0026545B">
        <w:rPr>
          <w:rFonts w:ascii="Arial" w:eastAsia="Times New Roman" w:hAnsi="Arial" w:cs="Arial"/>
          <w:sz w:val="20"/>
          <w:szCs w:val="20"/>
        </w:rPr>
        <w:t xml:space="preserve"> allow 4 to 8 weeks to finalize the procurement/contracting process</w:t>
      </w:r>
      <w:r w:rsidR="0026545B">
        <w:rPr>
          <w:rFonts w:ascii="Arial" w:eastAsia="Times New Roman" w:hAnsi="Arial" w:cs="Arial"/>
          <w:sz w:val="20"/>
          <w:szCs w:val="20"/>
        </w:rPr>
        <w:t xml:space="preserve">, depending on the value of the contract (see Chapter 11 of the </w:t>
      </w:r>
      <w:r w:rsidR="0026545B" w:rsidRPr="0026545B">
        <w:rPr>
          <w:rFonts w:ascii="Arial" w:eastAsia="Times New Roman" w:hAnsi="Arial" w:cs="Arial"/>
          <w:b/>
          <w:sz w:val="20"/>
          <w:szCs w:val="20"/>
        </w:rPr>
        <w:t>Guidebook on APEC Projects</w:t>
      </w:r>
      <w:r w:rsidR="0026545B">
        <w:rPr>
          <w:rFonts w:ascii="Arial" w:eastAsia="Times New Roman" w:hAnsi="Arial" w:cs="Arial"/>
          <w:sz w:val="20"/>
          <w:szCs w:val="20"/>
        </w:rPr>
        <w:t>)</w:t>
      </w:r>
      <w:r w:rsidR="0026545B" w:rsidRPr="0026545B">
        <w:rPr>
          <w:rFonts w:ascii="Arial" w:eastAsia="Times New Roman" w:hAnsi="Arial" w:cs="Arial"/>
          <w:sz w:val="20"/>
          <w:szCs w:val="20"/>
        </w:rPr>
        <w:t xml:space="preserve">. </w:t>
      </w:r>
      <w:r w:rsidR="0026545B">
        <w:rPr>
          <w:rFonts w:ascii="Arial" w:eastAsia="Times New Roman" w:hAnsi="Arial" w:cs="Arial"/>
          <w:sz w:val="20"/>
          <w:szCs w:val="20"/>
        </w:rPr>
        <w:t>T</w:t>
      </w:r>
      <w:r w:rsidR="0026545B" w:rsidRPr="0026545B">
        <w:rPr>
          <w:rFonts w:ascii="Arial" w:eastAsia="Times New Roman" w:hAnsi="Arial" w:cs="Arial"/>
          <w:sz w:val="20"/>
          <w:szCs w:val="20"/>
        </w:rPr>
        <w:t xml:space="preserve">his process </w:t>
      </w:r>
      <w:r w:rsidR="00A50B3A">
        <w:rPr>
          <w:rFonts w:ascii="Arial" w:eastAsia="Times New Roman" w:hAnsi="Arial" w:cs="Arial"/>
          <w:sz w:val="20"/>
          <w:szCs w:val="20"/>
        </w:rPr>
        <w:t>is usually</w:t>
      </w:r>
      <w:r w:rsidR="0026545B" w:rsidRPr="0026545B">
        <w:rPr>
          <w:rFonts w:ascii="Arial" w:eastAsia="Times New Roman" w:hAnsi="Arial" w:cs="Arial"/>
          <w:sz w:val="20"/>
          <w:szCs w:val="20"/>
        </w:rPr>
        <w:t xml:space="preserve"> the first task </w:t>
      </w:r>
      <w:r w:rsidR="00A50B3A">
        <w:rPr>
          <w:rFonts w:ascii="Arial" w:eastAsia="Times New Roman" w:hAnsi="Arial" w:cs="Arial"/>
          <w:sz w:val="20"/>
          <w:szCs w:val="20"/>
        </w:rPr>
        <w:t>on the Workplan</w:t>
      </w:r>
      <w:r w:rsidR="0026545B" w:rsidRPr="0026545B">
        <w:rPr>
          <w:rFonts w:ascii="Arial" w:eastAsia="Times New Roman" w:hAnsi="Arial" w:cs="Arial"/>
          <w:sz w:val="20"/>
          <w:szCs w:val="20"/>
        </w:rPr>
        <w:t>. Please note that the Contractor may not perform any tasks before</w:t>
      </w:r>
      <w:r>
        <w:rPr>
          <w:rFonts w:ascii="Arial" w:eastAsia="Times New Roman" w:hAnsi="Arial" w:cs="Arial"/>
          <w:sz w:val="20"/>
          <w:szCs w:val="20"/>
        </w:rPr>
        <w:t xml:space="preserve"> a signed</w:t>
      </w:r>
      <w:r w:rsidR="0026545B" w:rsidRPr="0026545B">
        <w:rPr>
          <w:rFonts w:ascii="Arial" w:eastAsia="Times New Roman" w:hAnsi="Arial" w:cs="Arial"/>
          <w:sz w:val="20"/>
          <w:szCs w:val="20"/>
        </w:rPr>
        <w:t xml:space="preserve"> Contract is </w:t>
      </w:r>
      <w:r>
        <w:rPr>
          <w:rFonts w:ascii="Arial" w:eastAsia="Times New Roman" w:hAnsi="Arial" w:cs="Arial"/>
          <w:sz w:val="20"/>
          <w:szCs w:val="20"/>
        </w:rPr>
        <w:t>in place</w:t>
      </w:r>
      <w:r w:rsidR="0026545B" w:rsidRPr="0026545B">
        <w:rPr>
          <w:rFonts w:ascii="Arial" w:eastAsia="Times New Roman" w:hAnsi="Arial" w:cs="Arial"/>
          <w:sz w:val="20"/>
          <w:szCs w:val="20"/>
        </w:rPr>
        <w:t>.</w:t>
      </w:r>
    </w:p>
    <w:p w14:paraId="0B463996" w14:textId="3FEFA396" w:rsidR="003158EB" w:rsidRPr="00541EAD" w:rsidRDefault="003158EB" w:rsidP="008831B2">
      <w:pPr>
        <w:numPr>
          <w:ilvl w:val="1"/>
          <w:numId w:val="4"/>
        </w:numPr>
        <w:spacing w:before="120" w:after="120" w:line="276" w:lineRule="auto"/>
        <w:ind w:left="360"/>
        <w:jc w:val="both"/>
        <w:rPr>
          <w:rFonts w:ascii="Arial" w:hAnsi="Arial" w:cs="Arial"/>
          <w:sz w:val="20"/>
          <w:szCs w:val="20"/>
        </w:rPr>
      </w:pPr>
      <w:r w:rsidRPr="00541EAD">
        <w:rPr>
          <w:rFonts w:ascii="Arial" w:eastAsia="Times New Roman" w:hAnsi="Arial" w:cs="Arial"/>
          <w:sz w:val="20"/>
          <w:szCs w:val="20"/>
          <w:u w:val="single"/>
        </w:rPr>
        <w:t>Sending out GIC early</w:t>
      </w:r>
      <w:r w:rsidRPr="00541EAD">
        <w:rPr>
          <w:rFonts w:ascii="Arial" w:eastAsia="Times New Roman" w:hAnsi="Arial" w:cs="Arial"/>
          <w:sz w:val="20"/>
          <w:szCs w:val="20"/>
        </w:rPr>
        <w:t xml:space="preserve">: Please keep in mind that the </w:t>
      </w:r>
      <w:r w:rsidRPr="00301B66">
        <w:rPr>
          <w:rFonts w:ascii="Arial" w:eastAsia="Times New Roman" w:hAnsi="Arial" w:cs="Arial"/>
          <w:b/>
          <w:sz w:val="20"/>
          <w:szCs w:val="20"/>
        </w:rPr>
        <w:t>General Information Circular (GIC)</w:t>
      </w:r>
      <w:r w:rsidRPr="00541EAD">
        <w:rPr>
          <w:rFonts w:ascii="Arial" w:eastAsia="Times New Roman" w:hAnsi="Arial" w:cs="Arial"/>
          <w:sz w:val="20"/>
          <w:szCs w:val="20"/>
        </w:rPr>
        <w:t xml:space="preserve"> with the Workshop agenda to invite participants is to be sent out no later than</w:t>
      </w:r>
      <w:r w:rsidRPr="00541EAD">
        <w:rPr>
          <w:rFonts w:ascii="Arial" w:eastAsia="Times New Roman" w:hAnsi="Arial" w:cs="Arial"/>
          <w:color w:val="FF0000"/>
          <w:sz w:val="20"/>
          <w:szCs w:val="20"/>
        </w:rPr>
        <w:t xml:space="preserve"> </w:t>
      </w:r>
      <w:r w:rsidRPr="00541EAD">
        <w:rPr>
          <w:rFonts w:ascii="Arial" w:eastAsia="Times New Roman" w:hAnsi="Arial" w:cs="Arial"/>
          <w:color w:val="FF0000"/>
          <w:sz w:val="20"/>
          <w:szCs w:val="20"/>
          <w:u w:val="single"/>
        </w:rPr>
        <w:t>2 months before</w:t>
      </w:r>
      <w:r w:rsidRPr="00541EAD">
        <w:rPr>
          <w:rFonts w:ascii="Arial" w:eastAsia="Times New Roman" w:hAnsi="Arial" w:cs="Arial"/>
          <w:color w:val="FF0000"/>
          <w:sz w:val="20"/>
          <w:szCs w:val="20"/>
        </w:rPr>
        <w:t xml:space="preserve"> </w:t>
      </w:r>
      <w:r w:rsidRPr="00541EAD">
        <w:rPr>
          <w:rFonts w:ascii="Arial" w:eastAsia="Times New Roman" w:hAnsi="Arial" w:cs="Arial"/>
          <w:sz w:val="20"/>
          <w:szCs w:val="20"/>
        </w:rPr>
        <w:t>the project event(s).</w:t>
      </w:r>
      <w:r w:rsidRPr="00541EAD">
        <w:rPr>
          <w:rFonts w:ascii="Arial" w:hAnsi="Arial" w:cs="Arial"/>
          <w:b/>
          <w:bCs/>
          <w:sz w:val="20"/>
          <w:szCs w:val="20"/>
        </w:rPr>
        <w:t xml:space="preserve"> </w:t>
      </w:r>
    </w:p>
    <w:p w14:paraId="12FF8CF4" w14:textId="6E4A005D" w:rsidR="00C311D7" w:rsidRPr="00C7168B" w:rsidRDefault="00C311D7" w:rsidP="00C311D7">
      <w:pPr>
        <w:numPr>
          <w:ilvl w:val="1"/>
          <w:numId w:val="4"/>
        </w:numPr>
        <w:spacing w:before="120" w:after="120" w:line="276" w:lineRule="auto"/>
        <w:ind w:left="360"/>
        <w:jc w:val="both"/>
        <w:rPr>
          <w:rFonts w:ascii="Arial" w:eastAsia="MS Mincho" w:hAnsi="Arial" w:cs="Arial"/>
          <w:sz w:val="20"/>
          <w:szCs w:val="20"/>
          <w:lang w:eastAsia="ja-JP"/>
        </w:rPr>
      </w:pPr>
      <w:r w:rsidRPr="00C311D7">
        <w:rPr>
          <w:rFonts w:ascii="Arial" w:eastAsia="Times New Roman" w:hAnsi="Arial" w:cs="Arial"/>
          <w:sz w:val="20"/>
          <w:szCs w:val="20"/>
          <w:u w:val="single"/>
          <w:lang w:eastAsia="ja-JP"/>
        </w:rPr>
        <w:t>APEC Publications</w:t>
      </w:r>
      <w:r>
        <w:rPr>
          <w:rFonts w:ascii="Arial" w:eastAsia="Times New Roman" w:hAnsi="Arial" w:cs="Arial"/>
          <w:sz w:val="20"/>
          <w:szCs w:val="20"/>
          <w:lang w:eastAsia="ja-JP"/>
        </w:rPr>
        <w:t>: If you intend t</w:t>
      </w:r>
      <w:r w:rsidR="003F1D54">
        <w:rPr>
          <w:rFonts w:ascii="Arial" w:eastAsia="Times New Roman" w:hAnsi="Arial" w:cs="Arial"/>
          <w:sz w:val="20"/>
          <w:szCs w:val="20"/>
          <w:lang w:eastAsia="ja-JP"/>
        </w:rPr>
        <w:t xml:space="preserve">o produce an </w:t>
      </w:r>
      <w:r w:rsidRPr="00541EAD">
        <w:rPr>
          <w:rFonts w:ascii="Arial" w:eastAsia="Times New Roman" w:hAnsi="Arial" w:cs="Arial"/>
          <w:sz w:val="20"/>
          <w:szCs w:val="20"/>
          <w:lang w:eastAsia="ja-JP"/>
        </w:rPr>
        <w:t>APEC publication</w:t>
      </w:r>
      <w:r w:rsidR="003F1D54">
        <w:rPr>
          <w:rFonts w:ascii="Arial" w:eastAsia="Times New Roman" w:hAnsi="Arial" w:cs="Arial"/>
          <w:sz w:val="20"/>
          <w:szCs w:val="20"/>
          <w:lang w:eastAsia="ja-JP"/>
        </w:rPr>
        <w:t xml:space="preserve"> as one of your outputs, the draft </w:t>
      </w:r>
      <w:r w:rsidRPr="00541EAD">
        <w:rPr>
          <w:rFonts w:ascii="Arial" w:eastAsia="Times New Roman" w:hAnsi="Arial" w:cs="Arial"/>
          <w:sz w:val="20"/>
          <w:szCs w:val="20"/>
          <w:lang w:eastAsia="ja-JP"/>
        </w:rPr>
        <w:t xml:space="preserve">must be submitted to the </w:t>
      </w:r>
      <w:r w:rsidRPr="00C311D7">
        <w:rPr>
          <w:rFonts w:ascii="Arial" w:eastAsia="Times New Roman" w:hAnsi="Arial" w:cs="Arial"/>
          <w:sz w:val="20"/>
          <w:szCs w:val="20"/>
          <w:lang w:eastAsia="ja-JP"/>
        </w:rPr>
        <w:t>Secretariat for review and approval</w:t>
      </w:r>
      <w:r w:rsidR="005F089F">
        <w:rPr>
          <w:rFonts w:ascii="Arial" w:eastAsia="Times New Roman" w:hAnsi="Arial" w:cs="Arial"/>
          <w:sz w:val="20"/>
          <w:szCs w:val="20"/>
          <w:lang w:eastAsia="ja-JP"/>
        </w:rPr>
        <w:t>, then for forum endorsement,</w:t>
      </w:r>
      <w:r w:rsidRPr="00C311D7">
        <w:rPr>
          <w:rFonts w:ascii="Arial" w:eastAsia="Times New Roman" w:hAnsi="Arial" w:cs="Arial"/>
          <w:sz w:val="20"/>
          <w:szCs w:val="20"/>
          <w:lang w:eastAsia="ja-JP"/>
        </w:rPr>
        <w:t xml:space="preserve"> </w:t>
      </w:r>
      <w:r w:rsidRPr="00113535">
        <w:rPr>
          <w:rFonts w:ascii="Arial" w:eastAsia="Times New Roman" w:hAnsi="Arial" w:cs="Arial"/>
          <w:color w:val="FF0000"/>
          <w:sz w:val="20"/>
          <w:szCs w:val="20"/>
          <w:u w:val="single"/>
          <w:lang w:eastAsia="ja-JP"/>
        </w:rPr>
        <w:t>8 weeks</w:t>
      </w:r>
      <w:r w:rsidRPr="00113535">
        <w:rPr>
          <w:rFonts w:ascii="Arial" w:eastAsia="Times New Roman" w:hAnsi="Arial" w:cs="Arial"/>
          <w:color w:val="FF0000"/>
          <w:sz w:val="20"/>
          <w:szCs w:val="20"/>
          <w:lang w:eastAsia="ja-JP"/>
        </w:rPr>
        <w:t xml:space="preserve"> before the </w:t>
      </w:r>
      <w:r>
        <w:rPr>
          <w:rFonts w:ascii="Arial" w:eastAsia="Times New Roman" w:hAnsi="Arial" w:cs="Arial"/>
          <w:color w:val="FF0000"/>
          <w:sz w:val="20"/>
          <w:szCs w:val="20"/>
          <w:lang w:eastAsia="ja-JP"/>
        </w:rPr>
        <w:t>Project Completion Date</w:t>
      </w:r>
      <w:r w:rsidRPr="00541EAD">
        <w:rPr>
          <w:rFonts w:ascii="Arial" w:eastAsia="Times New Roman" w:hAnsi="Arial" w:cs="Arial"/>
          <w:sz w:val="20"/>
          <w:szCs w:val="20"/>
          <w:lang w:eastAsia="ja-JP"/>
        </w:rPr>
        <w:t xml:space="preserve">. </w:t>
      </w:r>
      <w:r w:rsidRPr="009F6699">
        <w:rPr>
          <w:rFonts w:ascii="Arial" w:eastAsia="Times New Roman" w:hAnsi="Arial" w:cs="Arial"/>
          <w:sz w:val="20"/>
          <w:szCs w:val="20"/>
          <w:u w:val="single"/>
          <w:lang w:eastAsia="ja-JP"/>
        </w:rPr>
        <w:t>Please build this time into your Workplan</w:t>
      </w:r>
      <w:r>
        <w:rPr>
          <w:rFonts w:ascii="Arial" w:eastAsia="Times New Roman" w:hAnsi="Arial" w:cs="Arial"/>
          <w:sz w:val="20"/>
          <w:szCs w:val="20"/>
          <w:lang w:eastAsia="ja-JP"/>
        </w:rPr>
        <w:t xml:space="preserve">. </w:t>
      </w:r>
    </w:p>
    <w:p w14:paraId="566BD8BB" w14:textId="5DAE098E" w:rsidR="00C7168B" w:rsidRPr="005554FA" w:rsidRDefault="00C7168B" w:rsidP="00C7168B">
      <w:pPr>
        <w:numPr>
          <w:ilvl w:val="1"/>
          <w:numId w:val="4"/>
        </w:numPr>
        <w:spacing w:before="120" w:after="120" w:line="276" w:lineRule="auto"/>
        <w:ind w:left="360"/>
        <w:jc w:val="both"/>
        <w:rPr>
          <w:rFonts w:ascii="Arial" w:eastAsia="Times New Roman" w:hAnsi="Arial" w:cs="Arial"/>
          <w:sz w:val="20"/>
          <w:szCs w:val="20"/>
        </w:rPr>
      </w:pPr>
      <w:r w:rsidRPr="003F1D54">
        <w:rPr>
          <w:rFonts w:ascii="Arial" w:eastAsia="Times New Roman" w:hAnsi="Arial" w:cs="Arial"/>
          <w:sz w:val="20"/>
          <w:szCs w:val="20"/>
          <w:u w:val="single"/>
        </w:rPr>
        <w:t>Monitoring Reports</w:t>
      </w:r>
      <w:r>
        <w:rPr>
          <w:rFonts w:ascii="Arial" w:eastAsia="Times New Roman" w:hAnsi="Arial" w:cs="Arial"/>
          <w:sz w:val="20"/>
          <w:szCs w:val="20"/>
        </w:rPr>
        <w:t xml:space="preserve">: </w:t>
      </w:r>
      <w:r w:rsidRPr="00541EAD">
        <w:rPr>
          <w:rFonts w:ascii="Arial" w:eastAsia="Times New Roman" w:hAnsi="Arial" w:cs="Arial"/>
          <w:sz w:val="20"/>
          <w:szCs w:val="20"/>
        </w:rPr>
        <w:t xml:space="preserve">PO is required to submit one </w:t>
      </w:r>
      <w:r w:rsidRPr="00301B66">
        <w:rPr>
          <w:rFonts w:ascii="Arial" w:eastAsia="Times New Roman" w:hAnsi="Arial" w:cs="Arial"/>
          <w:b/>
          <w:sz w:val="20"/>
          <w:szCs w:val="20"/>
        </w:rPr>
        <w:t>Monitoring Report (MR)</w:t>
      </w:r>
      <w:r w:rsidR="002153D2">
        <w:rPr>
          <w:rFonts w:ascii="Arial" w:eastAsia="Times New Roman" w:hAnsi="Arial" w:cs="Arial"/>
          <w:b/>
          <w:sz w:val="20"/>
          <w:szCs w:val="20"/>
        </w:rPr>
        <w:t>,</w:t>
      </w:r>
      <w:r w:rsidRPr="00541EAD">
        <w:rPr>
          <w:rFonts w:ascii="Arial" w:eastAsia="Times New Roman" w:hAnsi="Arial" w:cs="Arial"/>
          <w:sz w:val="20"/>
          <w:szCs w:val="20"/>
        </w:rPr>
        <w:t xml:space="preserve"> either </w:t>
      </w:r>
      <w:r w:rsidRPr="00113535">
        <w:rPr>
          <w:rFonts w:ascii="Arial" w:eastAsia="Times New Roman" w:hAnsi="Arial" w:cs="Arial"/>
          <w:sz w:val="20"/>
          <w:szCs w:val="20"/>
        </w:rPr>
        <w:t xml:space="preserve">by </w:t>
      </w:r>
      <w:r w:rsidRPr="00113535">
        <w:rPr>
          <w:rFonts w:ascii="Arial" w:hAnsi="Arial" w:cs="Arial"/>
          <w:sz w:val="20"/>
          <w:szCs w:val="20"/>
        </w:rPr>
        <w:t xml:space="preserve">1 April </w:t>
      </w:r>
      <w:r w:rsidR="00C7457C">
        <w:rPr>
          <w:rFonts w:ascii="Arial" w:hAnsi="Arial" w:cs="Arial"/>
          <w:sz w:val="20"/>
          <w:szCs w:val="20"/>
        </w:rPr>
        <w:t xml:space="preserve">or </w:t>
      </w:r>
      <w:r w:rsidR="00C7457C" w:rsidRPr="00113535">
        <w:rPr>
          <w:rFonts w:ascii="Arial" w:eastAsia="Times New Roman" w:hAnsi="Arial" w:cs="Arial"/>
          <w:sz w:val="20"/>
          <w:szCs w:val="20"/>
        </w:rPr>
        <w:t xml:space="preserve">1 </w:t>
      </w:r>
      <w:r w:rsidR="00C7457C" w:rsidRPr="00113535">
        <w:rPr>
          <w:rFonts w:ascii="Arial" w:hAnsi="Arial"/>
          <w:sz w:val="20"/>
          <w:szCs w:val="20"/>
        </w:rPr>
        <w:t>October</w:t>
      </w:r>
      <w:r w:rsidRPr="00113535">
        <w:rPr>
          <w:rFonts w:ascii="Arial" w:hAnsi="Arial" w:cs="Arial"/>
          <w:sz w:val="20"/>
          <w:szCs w:val="20"/>
        </w:rPr>
        <w:t xml:space="preserve">. </w:t>
      </w:r>
      <w:r w:rsidR="009F6699" w:rsidRPr="009F6699">
        <w:rPr>
          <w:rFonts w:ascii="Arial" w:eastAsia="Times New Roman" w:hAnsi="Arial" w:cs="Arial"/>
          <w:sz w:val="20"/>
          <w:szCs w:val="20"/>
          <w:u w:val="single"/>
          <w:lang w:eastAsia="ja-JP"/>
        </w:rPr>
        <w:t xml:space="preserve">Please build this </w:t>
      </w:r>
      <w:r w:rsidR="009F6699">
        <w:rPr>
          <w:rFonts w:ascii="Arial" w:eastAsia="Times New Roman" w:hAnsi="Arial" w:cs="Arial"/>
          <w:sz w:val="20"/>
          <w:szCs w:val="20"/>
          <w:u w:val="single"/>
          <w:lang w:eastAsia="ja-JP"/>
        </w:rPr>
        <w:t>task</w:t>
      </w:r>
      <w:r w:rsidR="009F6699" w:rsidRPr="009F6699">
        <w:rPr>
          <w:rFonts w:ascii="Arial" w:eastAsia="Times New Roman" w:hAnsi="Arial" w:cs="Arial"/>
          <w:sz w:val="20"/>
          <w:szCs w:val="20"/>
          <w:u w:val="single"/>
          <w:lang w:eastAsia="ja-JP"/>
        </w:rPr>
        <w:t xml:space="preserve"> into your Workplan</w:t>
      </w:r>
      <w:r w:rsidRPr="005554FA">
        <w:rPr>
          <w:rFonts w:ascii="Arial" w:hAnsi="Arial" w:cs="Arial"/>
          <w:sz w:val="20"/>
          <w:szCs w:val="20"/>
        </w:rPr>
        <w:t xml:space="preserve">. The MR template is on the </w:t>
      </w:r>
      <w:hyperlink r:id="rId10" w:history="1">
        <w:r w:rsidRPr="005554FA">
          <w:rPr>
            <w:rStyle w:val="Hyperlink"/>
            <w:rFonts w:ascii="Arial" w:hAnsi="Arial" w:cs="Arial"/>
            <w:sz w:val="20"/>
            <w:szCs w:val="20"/>
          </w:rPr>
          <w:t>APEC website</w:t>
        </w:r>
      </w:hyperlink>
      <w:r w:rsidRPr="005554FA">
        <w:rPr>
          <w:rFonts w:ascii="Arial" w:hAnsi="Arial" w:cs="Arial"/>
          <w:sz w:val="20"/>
          <w:szCs w:val="20"/>
        </w:rPr>
        <w:t>.</w:t>
      </w:r>
      <w:r w:rsidR="008B3E37">
        <w:rPr>
          <w:rFonts w:ascii="Arial" w:hAnsi="Arial" w:cs="Arial"/>
          <w:sz w:val="20"/>
          <w:szCs w:val="20"/>
        </w:rPr>
        <w:t xml:space="preserve"> Please note the PO is to draft and submit the MR, not the contractor.</w:t>
      </w:r>
    </w:p>
    <w:p w14:paraId="02666CAF" w14:textId="2CCB51EA" w:rsidR="00C7168B" w:rsidRPr="005554FA" w:rsidRDefault="00C7168B" w:rsidP="00C7168B">
      <w:pPr>
        <w:numPr>
          <w:ilvl w:val="1"/>
          <w:numId w:val="4"/>
        </w:numPr>
        <w:spacing w:before="120" w:after="120" w:line="276" w:lineRule="auto"/>
        <w:ind w:left="360"/>
        <w:jc w:val="both"/>
        <w:rPr>
          <w:rFonts w:ascii="Arial" w:eastAsia="Times New Roman" w:hAnsi="Arial" w:cs="Arial"/>
          <w:sz w:val="20"/>
          <w:szCs w:val="20"/>
        </w:rPr>
      </w:pPr>
      <w:r w:rsidRPr="003F1D54">
        <w:rPr>
          <w:rFonts w:ascii="Arial" w:eastAsia="Times New Roman" w:hAnsi="Arial" w:cs="Arial"/>
          <w:sz w:val="20"/>
          <w:szCs w:val="20"/>
          <w:u w:val="single"/>
        </w:rPr>
        <w:t>Completion Reports</w:t>
      </w:r>
      <w:r>
        <w:rPr>
          <w:rFonts w:ascii="Arial" w:eastAsia="Times New Roman" w:hAnsi="Arial" w:cs="Arial"/>
          <w:sz w:val="20"/>
          <w:szCs w:val="20"/>
        </w:rPr>
        <w:t xml:space="preserve">: </w:t>
      </w:r>
      <w:r w:rsidRPr="005554FA">
        <w:rPr>
          <w:rFonts w:ascii="Arial" w:eastAsia="Times New Roman" w:hAnsi="Arial" w:cs="Arial"/>
          <w:sz w:val="20"/>
          <w:szCs w:val="20"/>
        </w:rPr>
        <w:t xml:space="preserve">PO is required to submit a </w:t>
      </w:r>
      <w:r w:rsidRPr="00301B66">
        <w:rPr>
          <w:rFonts w:ascii="Arial" w:eastAsia="Times New Roman" w:hAnsi="Arial" w:cs="Arial"/>
          <w:b/>
          <w:sz w:val="20"/>
          <w:szCs w:val="20"/>
        </w:rPr>
        <w:t>Completion Report (CR)</w:t>
      </w:r>
      <w:r w:rsidRPr="005554FA">
        <w:rPr>
          <w:rFonts w:ascii="Arial" w:eastAsia="Times New Roman" w:hAnsi="Arial" w:cs="Arial"/>
          <w:sz w:val="20"/>
          <w:szCs w:val="20"/>
        </w:rPr>
        <w:t xml:space="preserve"> to the Secretariat </w:t>
      </w:r>
      <w:r>
        <w:rPr>
          <w:rFonts w:ascii="Arial" w:eastAsia="Times New Roman" w:hAnsi="Arial" w:cs="Arial"/>
          <w:sz w:val="20"/>
          <w:szCs w:val="20"/>
        </w:rPr>
        <w:t>within</w:t>
      </w:r>
      <w:r w:rsidRPr="005554FA">
        <w:rPr>
          <w:rFonts w:ascii="Arial" w:eastAsia="Times New Roman" w:hAnsi="Arial" w:cs="Arial"/>
          <w:sz w:val="20"/>
          <w:szCs w:val="20"/>
        </w:rPr>
        <w:t xml:space="preserve"> </w:t>
      </w:r>
      <w:r w:rsidRPr="005554FA">
        <w:rPr>
          <w:rFonts w:ascii="Arial" w:eastAsia="Times New Roman" w:hAnsi="Arial" w:cs="Arial"/>
          <w:color w:val="FF0000"/>
          <w:sz w:val="20"/>
          <w:szCs w:val="20"/>
        </w:rPr>
        <w:t xml:space="preserve">two months </w:t>
      </w:r>
      <w:r w:rsidRPr="00113535">
        <w:rPr>
          <w:rFonts w:ascii="Arial" w:eastAsia="Times New Roman" w:hAnsi="Arial" w:cs="Arial"/>
          <w:sz w:val="20"/>
          <w:szCs w:val="20"/>
        </w:rPr>
        <w:t xml:space="preserve">of </w:t>
      </w:r>
      <w:r w:rsidRPr="005554FA">
        <w:rPr>
          <w:rFonts w:ascii="Arial" w:eastAsia="Times New Roman" w:hAnsi="Arial" w:cs="Arial"/>
          <w:sz w:val="20"/>
          <w:szCs w:val="20"/>
        </w:rPr>
        <w:t xml:space="preserve">the </w:t>
      </w:r>
      <w:r w:rsidRPr="009F6699">
        <w:rPr>
          <w:rFonts w:ascii="Arial" w:eastAsia="Times New Roman" w:hAnsi="Arial" w:cs="Arial"/>
          <w:sz w:val="20"/>
          <w:szCs w:val="20"/>
        </w:rPr>
        <w:t>Project Completion Date (PCD)</w:t>
      </w:r>
      <w:r w:rsidRPr="005554FA">
        <w:rPr>
          <w:rFonts w:ascii="Arial" w:eastAsia="Times New Roman" w:hAnsi="Arial" w:cs="Arial"/>
          <w:sz w:val="20"/>
          <w:szCs w:val="20"/>
        </w:rPr>
        <w:t xml:space="preserve">. </w:t>
      </w:r>
      <w:r w:rsidR="009F6699" w:rsidRPr="009F6699">
        <w:rPr>
          <w:rFonts w:ascii="Arial" w:eastAsia="Times New Roman" w:hAnsi="Arial" w:cs="Arial"/>
          <w:sz w:val="20"/>
          <w:szCs w:val="20"/>
          <w:u w:val="single"/>
          <w:lang w:eastAsia="ja-JP"/>
        </w:rPr>
        <w:t xml:space="preserve">Please build this </w:t>
      </w:r>
      <w:r w:rsidR="009F6699">
        <w:rPr>
          <w:rFonts w:ascii="Arial" w:eastAsia="Times New Roman" w:hAnsi="Arial" w:cs="Arial"/>
          <w:sz w:val="20"/>
          <w:szCs w:val="20"/>
          <w:u w:val="single"/>
          <w:lang w:eastAsia="ja-JP"/>
        </w:rPr>
        <w:t>task</w:t>
      </w:r>
      <w:r w:rsidR="009F6699" w:rsidRPr="009F6699">
        <w:rPr>
          <w:rFonts w:ascii="Arial" w:eastAsia="Times New Roman" w:hAnsi="Arial" w:cs="Arial"/>
          <w:sz w:val="20"/>
          <w:szCs w:val="20"/>
          <w:u w:val="single"/>
          <w:lang w:eastAsia="ja-JP"/>
        </w:rPr>
        <w:t xml:space="preserve"> into your Workplan</w:t>
      </w:r>
      <w:r w:rsidRPr="005554FA">
        <w:rPr>
          <w:rFonts w:ascii="Arial" w:hAnsi="Arial" w:cs="Arial"/>
          <w:sz w:val="20"/>
          <w:szCs w:val="20"/>
        </w:rPr>
        <w:t xml:space="preserve">. The CR template is on the </w:t>
      </w:r>
      <w:hyperlink r:id="rId11" w:history="1">
        <w:r w:rsidRPr="005554FA">
          <w:rPr>
            <w:rStyle w:val="Hyperlink"/>
            <w:rFonts w:ascii="Arial" w:hAnsi="Arial" w:cs="Arial"/>
            <w:sz w:val="20"/>
            <w:szCs w:val="20"/>
          </w:rPr>
          <w:t>APEC website</w:t>
        </w:r>
      </w:hyperlink>
      <w:r w:rsidRPr="005554FA">
        <w:rPr>
          <w:rFonts w:ascii="Arial" w:hAnsi="Arial" w:cs="Arial"/>
          <w:sz w:val="20"/>
          <w:szCs w:val="20"/>
        </w:rPr>
        <w:t>.</w:t>
      </w:r>
      <w:r w:rsidR="008B3E37">
        <w:rPr>
          <w:rFonts w:ascii="Arial" w:hAnsi="Arial" w:cs="Arial"/>
          <w:sz w:val="20"/>
          <w:szCs w:val="20"/>
        </w:rPr>
        <w:t xml:space="preserve"> Please note the PO is to draft and submit the CR, not the contractor. </w:t>
      </w:r>
    </w:p>
    <w:p w14:paraId="11E9EE68" w14:textId="7B0C2E43" w:rsidR="00C7168B" w:rsidRPr="001818C0" w:rsidRDefault="00C7168B" w:rsidP="00C7168B">
      <w:pPr>
        <w:numPr>
          <w:ilvl w:val="1"/>
          <w:numId w:val="4"/>
        </w:numPr>
        <w:spacing w:before="120" w:after="120" w:line="276" w:lineRule="auto"/>
        <w:ind w:left="360"/>
        <w:jc w:val="both"/>
        <w:rPr>
          <w:rFonts w:ascii="Arial" w:eastAsia="MS Mincho" w:hAnsi="Arial" w:cs="Arial"/>
          <w:sz w:val="20"/>
          <w:szCs w:val="20"/>
          <w:lang w:eastAsia="ja-JP"/>
        </w:rPr>
      </w:pPr>
      <w:r w:rsidRPr="003F1D54">
        <w:rPr>
          <w:rFonts w:ascii="Arial" w:eastAsia="Times New Roman" w:hAnsi="Arial" w:cs="Arial"/>
          <w:sz w:val="20"/>
          <w:szCs w:val="20"/>
          <w:u w:val="single"/>
        </w:rPr>
        <w:t>LTEAP</w:t>
      </w:r>
      <w:r>
        <w:rPr>
          <w:rFonts w:ascii="Arial" w:eastAsia="Times New Roman" w:hAnsi="Arial" w:cs="Arial"/>
          <w:sz w:val="20"/>
          <w:szCs w:val="20"/>
          <w:u w:val="single"/>
        </w:rPr>
        <w:t xml:space="preserve"> process</w:t>
      </w:r>
      <w:r>
        <w:rPr>
          <w:rFonts w:ascii="Arial" w:eastAsia="Times New Roman" w:hAnsi="Arial" w:cs="Arial"/>
          <w:sz w:val="20"/>
          <w:szCs w:val="20"/>
        </w:rPr>
        <w:t xml:space="preserve">: </w:t>
      </w:r>
      <w:r w:rsidRPr="003F1D54">
        <w:rPr>
          <w:rFonts w:ascii="Arial" w:eastAsia="Times New Roman" w:hAnsi="Arial" w:cs="Arial"/>
          <w:sz w:val="20"/>
          <w:szCs w:val="20"/>
        </w:rPr>
        <w:t xml:space="preserve">All POs and Project Participants are required to participate </w:t>
      </w:r>
      <w:r w:rsidRPr="003F1D54">
        <w:rPr>
          <w:rFonts w:ascii="Arial" w:hAnsi="Arial" w:cs="Arial"/>
          <w:sz w:val="20"/>
          <w:szCs w:val="20"/>
        </w:rPr>
        <w:t xml:space="preserve">in the </w:t>
      </w:r>
      <w:r w:rsidRPr="009F6699">
        <w:rPr>
          <w:rFonts w:ascii="Arial" w:hAnsi="Arial" w:cs="Arial"/>
          <w:sz w:val="20"/>
          <w:szCs w:val="20"/>
        </w:rPr>
        <w:t>Longer-Term Evaluation of APEC Projects</w:t>
      </w:r>
      <w:r w:rsidRPr="003F1D54">
        <w:rPr>
          <w:rFonts w:ascii="Arial" w:hAnsi="Arial" w:cs="Arial"/>
          <w:sz w:val="20"/>
          <w:szCs w:val="20"/>
        </w:rPr>
        <w:t xml:space="preserve"> (LTEAP) survey conducted by the Secretariat, </w:t>
      </w:r>
      <w:r w:rsidRPr="003F1D54">
        <w:rPr>
          <w:rFonts w:ascii="Arial" w:hAnsi="Arial" w:cs="Arial"/>
          <w:color w:val="FF0000"/>
          <w:sz w:val="20"/>
          <w:szCs w:val="20"/>
          <w:u w:val="single"/>
        </w:rPr>
        <w:t>6 to 12 months after</w:t>
      </w:r>
      <w:r w:rsidRPr="003F1D54">
        <w:rPr>
          <w:rFonts w:ascii="Arial" w:hAnsi="Arial" w:cs="Arial"/>
          <w:sz w:val="20"/>
          <w:szCs w:val="20"/>
          <w:u w:val="single"/>
        </w:rPr>
        <w:t xml:space="preserve"> </w:t>
      </w:r>
      <w:r w:rsidRPr="003F1D54">
        <w:rPr>
          <w:rFonts w:ascii="Arial" w:hAnsi="Arial" w:cs="Arial"/>
          <w:sz w:val="20"/>
          <w:szCs w:val="20"/>
        </w:rPr>
        <w:t xml:space="preserve">the Project Completion Date (PCD). </w:t>
      </w:r>
      <w:r w:rsidR="009F6699" w:rsidRPr="009F6699">
        <w:rPr>
          <w:rFonts w:ascii="Arial" w:eastAsia="Times New Roman" w:hAnsi="Arial" w:cs="Arial"/>
          <w:sz w:val="20"/>
          <w:szCs w:val="20"/>
          <w:u w:val="single"/>
          <w:lang w:eastAsia="ja-JP"/>
        </w:rPr>
        <w:t xml:space="preserve">Please build this </w:t>
      </w:r>
      <w:r w:rsidR="009F6699">
        <w:rPr>
          <w:rFonts w:ascii="Arial" w:eastAsia="Times New Roman" w:hAnsi="Arial" w:cs="Arial"/>
          <w:sz w:val="20"/>
          <w:szCs w:val="20"/>
          <w:u w:val="single"/>
          <w:lang w:eastAsia="ja-JP"/>
        </w:rPr>
        <w:t>task</w:t>
      </w:r>
      <w:r w:rsidR="009F6699" w:rsidRPr="009F6699">
        <w:rPr>
          <w:rFonts w:ascii="Arial" w:eastAsia="Times New Roman" w:hAnsi="Arial" w:cs="Arial"/>
          <w:sz w:val="20"/>
          <w:szCs w:val="20"/>
          <w:u w:val="single"/>
          <w:lang w:eastAsia="ja-JP"/>
        </w:rPr>
        <w:t xml:space="preserve"> into your Workplan</w:t>
      </w:r>
      <w:r w:rsidRPr="003F1D54">
        <w:rPr>
          <w:rFonts w:ascii="Arial" w:hAnsi="Arial" w:cs="Arial"/>
          <w:sz w:val="20"/>
          <w:szCs w:val="20"/>
        </w:rPr>
        <w:t>.</w:t>
      </w:r>
    </w:p>
    <w:p w14:paraId="1D57CB69" w14:textId="663B1FDC" w:rsidR="001818C0" w:rsidRPr="001818C0" w:rsidRDefault="001818C0" w:rsidP="001818C0">
      <w:pPr>
        <w:numPr>
          <w:ilvl w:val="1"/>
          <w:numId w:val="4"/>
        </w:numPr>
        <w:spacing w:before="120" w:after="120" w:line="276" w:lineRule="auto"/>
        <w:ind w:left="360"/>
        <w:jc w:val="both"/>
        <w:rPr>
          <w:rFonts w:ascii="Arial" w:eastAsia="ヒラギノ角ゴ Pro W3" w:hAnsi="Arial" w:cs="Arial"/>
          <w:color w:val="000000"/>
          <w:sz w:val="20"/>
          <w:szCs w:val="20"/>
          <w:lang w:val="en-AU" w:eastAsia="en-AU"/>
        </w:rPr>
      </w:pPr>
      <w:r>
        <w:rPr>
          <w:rFonts w:ascii="Arial" w:hAnsi="Arial" w:cs="Arial"/>
          <w:bCs/>
          <w:sz w:val="20"/>
          <w:szCs w:val="20"/>
          <w:u w:val="single"/>
        </w:rPr>
        <w:t>Audio/Video Recording or livestreaming APEC project events</w:t>
      </w:r>
      <w:r w:rsidRPr="00F176E8">
        <w:rPr>
          <w:rFonts w:ascii="Arial" w:hAnsi="Arial" w:cs="Arial"/>
          <w:sz w:val="20"/>
          <w:szCs w:val="20"/>
        </w:rPr>
        <w:t>: Please</w:t>
      </w:r>
      <w:r>
        <w:rPr>
          <w:rFonts w:ascii="Arial" w:hAnsi="Arial" w:cs="Arial"/>
          <w:sz w:val="20"/>
          <w:szCs w:val="20"/>
        </w:rPr>
        <w:t xml:space="preserve"> indicate in this section of the Project Proposal if you intend to record or livestream any part of your APEC project event, including reasons why (e.g. to facilitate note </w:t>
      </w:r>
      <w:r>
        <w:rPr>
          <w:rFonts w:ascii="Arial" w:hAnsi="Arial" w:cs="Arial"/>
          <w:sz w:val="20"/>
          <w:szCs w:val="20"/>
        </w:rPr>
        <w:lastRenderedPageBreak/>
        <w:t xml:space="preserve">taking, public dissemination etc). All recordings must be edited and endorsed by forum members before being disseminated. Inform event participants that the event will be recorded in the GIC. Please note that APEC project events may not be livestreamed, except to approved and registered participants. </w:t>
      </w:r>
      <w:r w:rsidRPr="006B3874">
        <w:rPr>
          <w:rFonts w:ascii="Arial" w:hAnsi="Arial" w:cs="Arial"/>
          <w:sz w:val="20"/>
          <w:szCs w:val="20"/>
        </w:rPr>
        <w:t xml:space="preserve">Refer to </w:t>
      </w:r>
      <w:r>
        <w:rPr>
          <w:rFonts w:ascii="Arial" w:hAnsi="Arial" w:cs="Arial"/>
          <w:sz w:val="20"/>
          <w:szCs w:val="20"/>
        </w:rPr>
        <w:t xml:space="preserve">the </w:t>
      </w:r>
      <w:r w:rsidRPr="00301B66">
        <w:rPr>
          <w:rFonts w:ascii="Arial" w:hAnsi="Arial" w:cs="Arial"/>
          <w:b/>
          <w:sz w:val="20"/>
          <w:szCs w:val="20"/>
        </w:rPr>
        <w:t>APEC Project Event Recording Policy</w:t>
      </w:r>
      <w:r>
        <w:rPr>
          <w:rFonts w:ascii="Arial" w:hAnsi="Arial" w:cs="Arial"/>
          <w:sz w:val="20"/>
          <w:szCs w:val="20"/>
        </w:rPr>
        <w:t xml:space="preserve"> in </w:t>
      </w:r>
      <w:r w:rsidRPr="006B3874">
        <w:rPr>
          <w:rFonts w:ascii="Arial" w:hAnsi="Arial" w:cs="Arial"/>
          <w:sz w:val="20"/>
          <w:szCs w:val="20"/>
        </w:rPr>
        <w:t>Appendix N of the Guidebook on APEC Projects.</w:t>
      </w:r>
    </w:p>
    <w:p w14:paraId="602CA7C4" w14:textId="3971F895" w:rsidR="007E0C4D" w:rsidRDefault="007E0C4D" w:rsidP="00C8525C">
      <w:pPr>
        <w:rPr>
          <w:rFonts w:ascii="Arial" w:hAnsi="Arial" w:cs="Arial"/>
          <w:b/>
          <w:sz w:val="20"/>
          <w:szCs w:val="20"/>
          <w:u w:val="single"/>
        </w:rPr>
      </w:pPr>
      <w:r>
        <w:rPr>
          <w:rFonts w:ascii="Arial" w:hAnsi="Arial" w:cs="Arial"/>
          <w:b/>
          <w:sz w:val="20"/>
          <w:szCs w:val="20"/>
          <w:u w:val="single"/>
        </w:rPr>
        <w:t>On Monitoring and Evaluation (‘Effectiveness’ section)</w:t>
      </w:r>
    </w:p>
    <w:p w14:paraId="0EE204B5" w14:textId="6D0D52D2" w:rsidR="005F5B06" w:rsidRDefault="00DD0C0F" w:rsidP="005F5B06">
      <w:pPr>
        <w:numPr>
          <w:ilvl w:val="1"/>
          <w:numId w:val="4"/>
        </w:numPr>
        <w:spacing w:before="120" w:after="120" w:line="276" w:lineRule="auto"/>
        <w:ind w:left="360"/>
        <w:jc w:val="both"/>
        <w:rPr>
          <w:rFonts w:ascii="Arial" w:hAnsi="Arial" w:cs="Arial"/>
          <w:sz w:val="20"/>
          <w:szCs w:val="20"/>
        </w:rPr>
      </w:pPr>
      <w:r>
        <w:rPr>
          <w:rFonts w:ascii="Arial" w:hAnsi="Arial" w:cs="Arial"/>
          <w:sz w:val="20"/>
          <w:szCs w:val="20"/>
        </w:rPr>
        <w:t xml:space="preserve">The Project Proposal template contains a matrix of </w:t>
      </w:r>
      <w:r w:rsidR="005F5B06">
        <w:rPr>
          <w:rFonts w:ascii="Arial" w:hAnsi="Arial" w:cs="Arial"/>
          <w:sz w:val="20"/>
          <w:szCs w:val="20"/>
        </w:rPr>
        <w:t xml:space="preserve">indicators to </w:t>
      </w:r>
      <w:r>
        <w:rPr>
          <w:rFonts w:ascii="Arial" w:hAnsi="Arial" w:cs="Arial"/>
          <w:sz w:val="20"/>
          <w:szCs w:val="20"/>
        </w:rPr>
        <w:t>guide POs in selecting as many measures of outputs</w:t>
      </w:r>
      <w:r w:rsidR="005F5B06">
        <w:rPr>
          <w:rFonts w:ascii="Arial" w:hAnsi="Arial" w:cs="Arial"/>
          <w:sz w:val="20"/>
          <w:szCs w:val="20"/>
        </w:rPr>
        <w:t xml:space="preserve"> and outcomes</w:t>
      </w:r>
      <w:r>
        <w:rPr>
          <w:rFonts w:ascii="Arial" w:hAnsi="Arial" w:cs="Arial"/>
          <w:sz w:val="20"/>
          <w:szCs w:val="20"/>
        </w:rPr>
        <w:t xml:space="preserve"> as possible</w:t>
      </w:r>
      <w:r w:rsidR="005F5B06">
        <w:rPr>
          <w:rFonts w:ascii="Arial" w:hAnsi="Arial" w:cs="Arial"/>
          <w:sz w:val="20"/>
          <w:szCs w:val="20"/>
        </w:rPr>
        <w:t>.</w:t>
      </w:r>
    </w:p>
    <w:p w14:paraId="4C4BAF31" w14:textId="29152DC5" w:rsidR="00E03888" w:rsidRPr="00541EAD" w:rsidRDefault="00563B16" w:rsidP="00E03888">
      <w:pPr>
        <w:spacing w:before="120" w:after="120" w:line="276" w:lineRule="auto"/>
        <w:rPr>
          <w:rFonts w:ascii="Arial" w:eastAsia="Times New Roman" w:hAnsi="Arial" w:cs="Arial"/>
          <w:sz w:val="20"/>
          <w:szCs w:val="20"/>
        </w:rPr>
      </w:pPr>
      <w:r>
        <w:rPr>
          <w:rFonts w:ascii="Arial" w:eastAsia="Times New Roman" w:hAnsi="Arial" w:cs="Arial"/>
          <w:b/>
          <w:sz w:val="20"/>
          <w:szCs w:val="20"/>
          <w:u w:val="single"/>
        </w:rPr>
        <w:t>Budgeting for APEC Projects</w:t>
      </w:r>
      <w:r w:rsidR="00960EA9">
        <w:rPr>
          <w:rFonts w:ascii="Arial" w:eastAsia="Times New Roman" w:hAnsi="Arial" w:cs="Arial"/>
          <w:b/>
          <w:sz w:val="20"/>
          <w:szCs w:val="20"/>
          <w:u w:val="single"/>
        </w:rPr>
        <w:t xml:space="preserve"> (‘Efficiency’ Section)</w:t>
      </w:r>
      <w:r w:rsidR="00E03888" w:rsidRPr="00541EAD">
        <w:rPr>
          <w:rFonts w:ascii="Arial" w:eastAsia="Times New Roman" w:hAnsi="Arial" w:cs="Arial"/>
          <w:sz w:val="20"/>
          <w:szCs w:val="20"/>
        </w:rPr>
        <w:t xml:space="preserve">: </w:t>
      </w:r>
    </w:p>
    <w:p w14:paraId="0C78D8C3" w14:textId="3E6EB506" w:rsidR="00551EA5" w:rsidRDefault="00551EA5" w:rsidP="00551EA5">
      <w:pPr>
        <w:numPr>
          <w:ilvl w:val="1"/>
          <w:numId w:val="4"/>
        </w:numPr>
        <w:spacing w:before="120" w:after="120" w:line="276" w:lineRule="auto"/>
        <w:ind w:left="360"/>
        <w:jc w:val="both"/>
        <w:rPr>
          <w:rFonts w:ascii="Arial" w:eastAsia="Times New Roman" w:hAnsi="Arial" w:cs="Arial"/>
          <w:sz w:val="20"/>
        </w:rPr>
      </w:pPr>
      <w:r w:rsidRPr="00563B16">
        <w:rPr>
          <w:rFonts w:ascii="Arial" w:eastAsia="Times New Roman" w:hAnsi="Arial" w:cs="Arial"/>
          <w:sz w:val="20"/>
          <w:u w:val="single"/>
        </w:rPr>
        <w:t xml:space="preserve">Designing Budgets for </w:t>
      </w:r>
      <w:r>
        <w:rPr>
          <w:rFonts w:ascii="Arial" w:eastAsia="Times New Roman" w:hAnsi="Arial" w:cs="Arial"/>
          <w:sz w:val="20"/>
          <w:u w:val="single"/>
        </w:rPr>
        <w:t xml:space="preserve">APEC </w:t>
      </w:r>
      <w:r w:rsidRPr="00563B16">
        <w:rPr>
          <w:rFonts w:ascii="Arial" w:eastAsia="Times New Roman" w:hAnsi="Arial" w:cs="Arial"/>
          <w:sz w:val="20"/>
          <w:u w:val="single"/>
        </w:rPr>
        <w:t>Capacity Building Projects</w:t>
      </w:r>
      <w:r>
        <w:rPr>
          <w:rFonts w:ascii="Arial" w:eastAsia="Times New Roman" w:hAnsi="Arial" w:cs="Arial"/>
          <w:sz w:val="20"/>
        </w:rPr>
        <w:t xml:space="preserve">: </w:t>
      </w:r>
      <w:r w:rsidRPr="009C183A">
        <w:rPr>
          <w:rFonts w:ascii="Arial" w:eastAsia="Times New Roman" w:hAnsi="Arial" w:cs="Arial"/>
          <w:sz w:val="20"/>
        </w:rPr>
        <w:t xml:space="preserve">When constructing your project budget, remember that </w:t>
      </w:r>
      <w:r>
        <w:rPr>
          <w:rFonts w:ascii="Arial" w:eastAsia="Times New Roman" w:hAnsi="Arial" w:cs="Arial"/>
          <w:sz w:val="20"/>
        </w:rPr>
        <w:t>t</w:t>
      </w:r>
      <w:r w:rsidRPr="00E657CA">
        <w:rPr>
          <w:rFonts w:ascii="Arial" w:eastAsia="Times New Roman" w:hAnsi="Arial" w:cs="Arial"/>
          <w:sz w:val="20"/>
        </w:rPr>
        <w:t xml:space="preserve">he </w:t>
      </w:r>
      <w:r>
        <w:rPr>
          <w:rFonts w:ascii="Arial" w:eastAsia="Times New Roman" w:hAnsi="Arial" w:cs="Arial"/>
          <w:sz w:val="20"/>
        </w:rPr>
        <w:t>purpose</w:t>
      </w:r>
      <w:r w:rsidRPr="00E657CA">
        <w:rPr>
          <w:rFonts w:ascii="Arial" w:eastAsia="Times New Roman" w:hAnsi="Arial" w:cs="Arial"/>
          <w:sz w:val="20"/>
        </w:rPr>
        <w:t xml:space="preserve"> o</w:t>
      </w:r>
      <w:r>
        <w:rPr>
          <w:rFonts w:ascii="Arial" w:eastAsia="Times New Roman" w:hAnsi="Arial" w:cs="Arial"/>
          <w:sz w:val="20"/>
        </w:rPr>
        <w:t>f</w:t>
      </w:r>
      <w:r w:rsidRPr="00E657CA">
        <w:rPr>
          <w:rFonts w:ascii="Arial" w:eastAsia="Times New Roman" w:hAnsi="Arial" w:cs="Arial"/>
          <w:sz w:val="20"/>
        </w:rPr>
        <w:t xml:space="preserve"> APEC projects is </w:t>
      </w:r>
      <w:r>
        <w:rPr>
          <w:rFonts w:ascii="Arial" w:eastAsia="Times New Roman" w:hAnsi="Arial" w:cs="Arial"/>
          <w:sz w:val="20"/>
        </w:rPr>
        <w:t xml:space="preserve">to </w:t>
      </w:r>
      <w:r w:rsidRPr="005D7619">
        <w:rPr>
          <w:rFonts w:ascii="Arial" w:eastAsia="Times New Roman" w:hAnsi="Arial" w:cs="Arial"/>
          <w:sz w:val="20"/>
        </w:rPr>
        <w:t>build the capacity of APEC economies, particularly that of developing economies</w:t>
      </w:r>
      <w:r w:rsidRPr="00E657CA">
        <w:rPr>
          <w:rFonts w:ascii="Arial" w:eastAsia="Times New Roman" w:hAnsi="Arial" w:cs="Arial"/>
          <w:sz w:val="20"/>
        </w:rPr>
        <w:t xml:space="preserve">. </w:t>
      </w:r>
      <w:r w:rsidR="002736ED">
        <w:rPr>
          <w:rFonts w:ascii="Arial" w:eastAsia="Times New Roman" w:hAnsi="Arial" w:cs="Arial"/>
          <w:sz w:val="20"/>
        </w:rPr>
        <w:t xml:space="preserve">For this reason, </w:t>
      </w:r>
      <w:r w:rsidR="002736ED" w:rsidRPr="00C8525C">
        <w:rPr>
          <w:rFonts w:ascii="Arial" w:eastAsia="Times New Roman" w:hAnsi="Arial" w:cs="Arial"/>
          <w:b/>
          <w:sz w:val="20"/>
        </w:rPr>
        <w:t xml:space="preserve">budgeting travel for </w:t>
      </w:r>
      <w:r w:rsidR="00DD0C0F" w:rsidRPr="00C8525C">
        <w:rPr>
          <w:rFonts w:ascii="Arial" w:eastAsia="Times New Roman" w:hAnsi="Arial" w:cs="Arial"/>
          <w:b/>
          <w:sz w:val="20"/>
        </w:rPr>
        <w:t>Travel Eligible Economy (TEE)</w:t>
      </w:r>
      <w:r w:rsidR="005D7619" w:rsidRPr="00C8525C">
        <w:rPr>
          <w:rStyle w:val="FootnoteReference"/>
          <w:rFonts w:ascii="Arial" w:eastAsia="Times New Roman" w:hAnsi="Arial" w:cs="Arial"/>
          <w:b/>
          <w:sz w:val="20"/>
        </w:rPr>
        <w:footnoteReference w:id="1"/>
      </w:r>
      <w:r w:rsidR="00DD0C0F" w:rsidRPr="00C8525C">
        <w:rPr>
          <w:rFonts w:ascii="Arial" w:eastAsia="Times New Roman" w:hAnsi="Arial" w:cs="Arial"/>
          <w:b/>
          <w:sz w:val="20"/>
        </w:rPr>
        <w:t xml:space="preserve"> participants to attend project events</w:t>
      </w:r>
      <w:r w:rsidR="002736ED" w:rsidRPr="00C8525C">
        <w:rPr>
          <w:rFonts w:ascii="Arial" w:eastAsia="Times New Roman" w:hAnsi="Arial" w:cs="Arial"/>
          <w:b/>
          <w:sz w:val="20"/>
        </w:rPr>
        <w:t xml:space="preserve"> is mandatory</w:t>
      </w:r>
      <w:r w:rsidR="002736ED">
        <w:rPr>
          <w:rFonts w:ascii="Arial" w:eastAsia="Times New Roman" w:hAnsi="Arial" w:cs="Arial"/>
          <w:sz w:val="20"/>
        </w:rPr>
        <w:t xml:space="preserve"> for APEC project events</w:t>
      </w:r>
      <w:r w:rsidR="001818C0">
        <w:rPr>
          <w:rFonts w:ascii="Arial" w:eastAsia="Times New Roman" w:hAnsi="Arial" w:cs="Arial"/>
          <w:sz w:val="20"/>
        </w:rPr>
        <w:t>.</w:t>
      </w:r>
      <w:r w:rsidR="00DD0C0F">
        <w:rPr>
          <w:rFonts w:ascii="Arial" w:eastAsia="Times New Roman" w:hAnsi="Arial" w:cs="Arial"/>
          <w:sz w:val="20"/>
        </w:rPr>
        <w:t xml:space="preserve"> POs </w:t>
      </w:r>
      <w:r w:rsidR="00CF5EAF">
        <w:rPr>
          <w:rFonts w:ascii="Arial" w:eastAsia="Times New Roman" w:hAnsi="Arial" w:cs="Arial"/>
          <w:sz w:val="20"/>
        </w:rPr>
        <w:t>should</w:t>
      </w:r>
      <w:r w:rsidR="00DD0C0F">
        <w:rPr>
          <w:rFonts w:ascii="Arial" w:eastAsia="Times New Roman" w:hAnsi="Arial" w:cs="Arial"/>
          <w:sz w:val="20"/>
        </w:rPr>
        <w:t xml:space="preserve"> budget travel for </w:t>
      </w:r>
      <w:r w:rsidR="00DD0C0F" w:rsidRPr="00C8525C">
        <w:rPr>
          <w:rFonts w:ascii="Arial" w:eastAsia="Times New Roman" w:hAnsi="Arial" w:cs="Arial"/>
          <w:b/>
          <w:sz w:val="20"/>
        </w:rPr>
        <w:t>22</w:t>
      </w:r>
      <w:r w:rsidR="00DD0C0F">
        <w:rPr>
          <w:rFonts w:ascii="Arial" w:eastAsia="Times New Roman" w:hAnsi="Arial" w:cs="Arial"/>
          <w:sz w:val="20"/>
        </w:rPr>
        <w:t xml:space="preserve"> TEE participants to attend </w:t>
      </w:r>
      <w:r w:rsidR="00FC0303">
        <w:rPr>
          <w:rFonts w:ascii="Arial" w:eastAsia="Times New Roman" w:hAnsi="Arial" w:cs="Arial"/>
          <w:sz w:val="20"/>
        </w:rPr>
        <w:t xml:space="preserve">their </w:t>
      </w:r>
      <w:r w:rsidR="00DD0C0F">
        <w:rPr>
          <w:rFonts w:ascii="Arial" w:eastAsia="Times New Roman" w:hAnsi="Arial" w:cs="Arial"/>
          <w:sz w:val="20"/>
        </w:rPr>
        <w:t>project event (i.e. 2 from each of the 11 TEE economies)</w:t>
      </w:r>
      <w:r>
        <w:rPr>
          <w:rFonts w:ascii="Arial" w:eastAsia="Times New Roman" w:hAnsi="Arial" w:cs="Arial"/>
          <w:sz w:val="20"/>
        </w:rPr>
        <w:t xml:space="preserve">. </w:t>
      </w:r>
    </w:p>
    <w:p w14:paraId="6DB6A94B" w14:textId="38238DD5" w:rsidR="00F125DF" w:rsidRPr="00AA45DB" w:rsidRDefault="00F125DF" w:rsidP="00551EA5">
      <w:pPr>
        <w:numPr>
          <w:ilvl w:val="1"/>
          <w:numId w:val="4"/>
        </w:numPr>
        <w:spacing w:before="120" w:after="120" w:line="276" w:lineRule="auto"/>
        <w:ind w:left="360"/>
        <w:jc w:val="both"/>
        <w:rPr>
          <w:rFonts w:ascii="Arial" w:eastAsia="Times New Roman" w:hAnsi="Arial" w:cs="Arial"/>
          <w:sz w:val="20"/>
        </w:rPr>
      </w:pPr>
      <w:r>
        <w:rPr>
          <w:rFonts w:ascii="Arial" w:eastAsia="Times New Roman" w:hAnsi="Arial" w:cs="Arial"/>
          <w:sz w:val="20"/>
        </w:rPr>
        <w:t xml:space="preserve">Typically, APEC projects </w:t>
      </w:r>
      <w:r w:rsidR="00CF5EAF">
        <w:rPr>
          <w:rFonts w:ascii="Arial" w:eastAsia="Times New Roman" w:hAnsi="Arial" w:cs="Arial"/>
          <w:sz w:val="20"/>
        </w:rPr>
        <w:t xml:space="preserve">will present </w:t>
      </w:r>
      <w:r w:rsidRPr="00CF5EAF">
        <w:rPr>
          <w:rFonts w:ascii="Arial" w:eastAsia="Times New Roman" w:hAnsi="Arial" w:cs="Arial"/>
          <w:sz w:val="20"/>
        </w:rPr>
        <w:t>one</w:t>
      </w:r>
      <w:r>
        <w:rPr>
          <w:rFonts w:ascii="Arial" w:eastAsia="Times New Roman" w:hAnsi="Arial" w:cs="Arial"/>
          <w:sz w:val="20"/>
        </w:rPr>
        <w:t xml:space="preserve"> </w:t>
      </w:r>
      <w:r w:rsidRPr="00C8525C">
        <w:rPr>
          <w:rFonts w:ascii="Arial" w:eastAsia="Times New Roman" w:hAnsi="Arial" w:cs="Arial"/>
          <w:sz w:val="20"/>
          <w:u w:val="single"/>
        </w:rPr>
        <w:t>main capacity building event</w:t>
      </w:r>
      <w:r>
        <w:rPr>
          <w:rFonts w:ascii="Arial" w:eastAsia="Times New Roman" w:hAnsi="Arial" w:cs="Arial"/>
          <w:sz w:val="20"/>
        </w:rPr>
        <w:t xml:space="preserve"> at which APEC economies and other stakeholders are convened to generate and exchange knowledge on shared priorities, issues and </w:t>
      </w:r>
      <w:r w:rsidR="006133AD">
        <w:rPr>
          <w:rFonts w:ascii="Arial" w:eastAsia="Times New Roman" w:hAnsi="Arial" w:cs="Arial"/>
          <w:sz w:val="20"/>
        </w:rPr>
        <w:t>challenges</w:t>
      </w:r>
      <w:r>
        <w:rPr>
          <w:rFonts w:ascii="Arial" w:eastAsia="Times New Roman" w:hAnsi="Arial" w:cs="Arial"/>
          <w:sz w:val="20"/>
        </w:rPr>
        <w:t xml:space="preserve">. </w:t>
      </w:r>
      <w:r w:rsidR="00CF5EAF">
        <w:rPr>
          <w:rFonts w:ascii="Arial" w:eastAsia="Times New Roman" w:hAnsi="Arial" w:cs="Arial"/>
          <w:sz w:val="20"/>
        </w:rPr>
        <w:t xml:space="preserve">APEC will fund </w:t>
      </w:r>
      <w:r w:rsidR="00CF5EAF" w:rsidRPr="00C8525C">
        <w:rPr>
          <w:rFonts w:ascii="Arial" w:eastAsia="Times New Roman" w:hAnsi="Arial" w:cs="Arial"/>
          <w:b/>
          <w:sz w:val="20"/>
        </w:rPr>
        <w:t>direct labour</w:t>
      </w:r>
      <w:r w:rsidR="00CF5EAF">
        <w:rPr>
          <w:rFonts w:ascii="Arial" w:eastAsia="Times New Roman" w:hAnsi="Arial" w:cs="Arial"/>
          <w:sz w:val="20"/>
        </w:rPr>
        <w:t xml:space="preserve"> (contractor fees, honorarium for speakers), </w:t>
      </w:r>
      <w:r w:rsidR="00CF5EAF" w:rsidRPr="00C8525C">
        <w:rPr>
          <w:rFonts w:ascii="Arial" w:eastAsia="Times New Roman" w:hAnsi="Arial" w:cs="Arial"/>
          <w:b/>
          <w:sz w:val="20"/>
        </w:rPr>
        <w:t>travel</w:t>
      </w:r>
      <w:r w:rsidR="00CF5EAF">
        <w:rPr>
          <w:rFonts w:ascii="Arial" w:eastAsia="Times New Roman" w:hAnsi="Arial" w:cs="Arial"/>
          <w:sz w:val="20"/>
        </w:rPr>
        <w:t xml:space="preserve"> (including for the 22 TEE participants) and </w:t>
      </w:r>
      <w:r w:rsidR="00CF5EAF" w:rsidRPr="00C8525C">
        <w:rPr>
          <w:rFonts w:ascii="Arial" w:eastAsia="Times New Roman" w:hAnsi="Arial" w:cs="Arial"/>
          <w:b/>
          <w:sz w:val="20"/>
        </w:rPr>
        <w:t xml:space="preserve">hosting </w:t>
      </w:r>
      <w:r w:rsidR="00CF5EAF">
        <w:rPr>
          <w:rFonts w:ascii="Arial" w:eastAsia="Times New Roman" w:hAnsi="Arial" w:cs="Arial"/>
          <w:sz w:val="20"/>
        </w:rPr>
        <w:t xml:space="preserve">costs (venue) for the main capacity building event. </w:t>
      </w:r>
      <w:r w:rsidR="00ED7A91">
        <w:rPr>
          <w:rFonts w:ascii="Arial" w:eastAsia="Times New Roman" w:hAnsi="Arial" w:cs="Arial"/>
          <w:sz w:val="20"/>
        </w:rPr>
        <w:t>However, o</w:t>
      </w:r>
      <w:r w:rsidR="009F03A5">
        <w:rPr>
          <w:rFonts w:ascii="Arial" w:eastAsia="Times New Roman" w:hAnsi="Arial" w:cs="Arial"/>
          <w:sz w:val="20"/>
        </w:rPr>
        <w:t xml:space="preserve">ther meetings, consultations and briefings held for planning, consultation or information gathering purposes </w:t>
      </w:r>
      <w:r w:rsidR="0041344D">
        <w:rPr>
          <w:rFonts w:ascii="Arial" w:eastAsia="Times New Roman" w:hAnsi="Arial" w:cs="Arial"/>
          <w:sz w:val="20"/>
        </w:rPr>
        <w:t xml:space="preserve">are not considered capacity building events </w:t>
      </w:r>
      <w:r w:rsidR="00ED7A91">
        <w:rPr>
          <w:rFonts w:ascii="Arial" w:eastAsia="Times New Roman" w:hAnsi="Arial" w:cs="Arial"/>
          <w:sz w:val="20"/>
        </w:rPr>
        <w:t xml:space="preserve">and </w:t>
      </w:r>
      <w:r w:rsidR="00CF5EAF">
        <w:rPr>
          <w:rFonts w:ascii="Arial" w:eastAsia="Times New Roman" w:hAnsi="Arial" w:cs="Arial"/>
          <w:sz w:val="20"/>
        </w:rPr>
        <w:t xml:space="preserve">APEC may not </w:t>
      </w:r>
      <w:r w:rsidR="00ED7A91">
        <w:rPr>
          <w:rFonts w:ascii="Arial" w:eastAsia="Times New Roman" w:hAnsi="Arial" w:cs="Arial"/>
          <w:sz w:val="20"/>
        </w:rPr>
        <w:t xml:space="preserve">fund </w:t>
      </w:r>
      <w:r w:rsidR="00CF5EAF">
        <w:rPr>
          <w:rFonts w:ascii="Arial" w:eastAsia="Times New Roman" w:hAnsi="Arial" w:cs="Arial"/>
          <w:sz w:val="20"/>
        </w:rPr>
        <w:t xml:space="preserve">direct labour, travel or hosting costs for </w:t>
      </w:r>
      <w:r w:rsidR="00ED7A91">
        <w:rPr>
          <w:rFonts w:ascii="Arial" w:eastAsia="Times New Roman" w:hAnsi="Arial" w:cs="Arial"/>
          <w:sz w:val="20"/>
        </w:rPr>
        <w:t xml:space="preserve">them. POs are encouraged to hold </w:t>
      </w:r>
      <w:r w:rsidR="00CF5EAF">
        <w:rPr>
          <w:rFonts w:ascii="Arial" w:eastAsia="Times New Roman" w:hAnsi="Arial" w:cs="Arial"/>
          <w:sz w:val="20"/>
        </w:rPr>
        <w:t>planning and stakeholder consultation</w:t>
      </w:r>
      <w:r w:rsidR="00ED7A91">
        <w:rPr>
          <w:rFonts w:ascii="Arial" w:eastAsia="Times New Roman" w:hAnsi="Arial" w:cs="Arial"/>
          <w:sz w:val="20"/>
        </w:rPr>
        <w:t xml:space="preserve"> meetings online</w:t>
      </w:r>
      <w:r w:rsidR="00CF5EAF">
        <w:rPr>
          <w:rFonts w:ascii="Arial" w:eastAsia="Times New Roman" w:hAnsi="Arial" w:cs="Arial"/>
          <w:sz w:val="20"/>
        </w:rPr>
        <w:t>. Overall, POs</w:t>
      </w:r>
      <w:r w:rsidR="00DE15A8">
        <w:rPr>
          <w:rFonts w:ascii="Arial" w:eastAsia="Times New Roman" w:hAnsi="Arial" w:cs="Arial"/>
          <w:sz w:val="20"/>
        </w:rPr>
        <w:t xml:space="preserve"> should avoid planning multiple events in the one project</w:t>
      </w:r>
      <w:r w:rsidR="005F33CF">
        <w:rPr>
          <w:rFonts w:ascii="Arial" w:eastAsia="Times New Roman" w:hAnsi="Arial" w:cs="Arial"/>
          <w:sz w:val="20"/>
        </w:rPr>
        <w:t>,</w:t>
      </w:r>
      <w:r w:rsidR="00CF5EAF">
        <w:rPr>
          <w:rFonts w:ascii="Arial" w:eastAsia="Times New Roman" w:hAnsi="Arial" w:cs="Arial"/>
          <w:sz w:val="20"/>
        </w:rPr>
        <w:t xml:space="preserve"> because of the lengthy event planning tasks and processes required by APEC</w:t>
      </w:r>
      <w:r w:rsidR="00DE15A8">
        <w:rPr>
          <w:rFonts w:ascii="Arial" w:eastAsia="Times New Roman" w:hAnsi="Arial" w:cs="Arial"/>
          <w:sz w:val="20"/>
        </w:rPr>
        <w:t>.</w:t>
      </w:r>
      <w:r w:rsidR="00ED7A91">
        <w:rPr>
          <w:rFonts w:ascii="Arial" w:eastAsia="Times New Roman" w:hAnsi="Arial" w:cs="Arial"/>
          <w:sz w:val="20"/>
        </w:rPr>
        <w:t xml:space="preserve">  </w:t>
      </w:r>
      <w:r w:rsidR="009F03A5">
        <w:rPr>
          <w:rFonts w:ascii="Arial" w:eastAsia="Times New Roman" w:hAnsi="Arial" w:cs="Arial"/>
          <w:sz w:val="20"/>
        </w:rPr>
        <w:t xml:space="preserve"> </w:t>
      </w:r>
    </w:p>
    <w:p w14:paraId="4AFE86A0" w14:textId="56F3DEA7" w:rsidR="005F7CE4" w:rsidRPr="003F1D54" w:rsidRDefault="00960EA9" w:rsidP="008831B2">
      <w:pPr>
        <w:numPr>
          <w:ilvl w:val="1"/>
          <w:numId w:val="4"/>
        </w:numPr>
        <w:spacing w:before="120" w:after="120" w:line="276" w:lineRule="auto"/>
        <w:ind w:left="360"/>
        <w:jc w:val="both"/>
        <w:rPr>
          <w:rFonts w:ascii="Arial" w:eastAsia="Times New Roman" w:hAnsi="Arial" w:cs="Arial"/>
          <w:sz w:val="20"/>
          <w:szCs w:val="20"/>
        </w:rPr>
      </w:pPr>
      <w:r w:rsidRPr="00960EA9">
        <w:rPr>
          <w:rFonts w:ascii="Arial" w:eastAsia="ヒラギノ角ゴ Pro W3" w:hAnsi="Arial" w:cs="Arial"/>
          <w:color w:val="000000"/>
          <w:sz w:val="20"/>
          <w:szCs w:val="20"/>
          <w:u w:val="single"/>
          <w:lang w:val="en-AU" w:eastAsia="en-AU"/>
        </w:rPr>
        <w:t>Honorarium</w:t>
      </w:r>
      <w:r>
        <w:rPr>
          <w:rFonts w:ascii="Arial" w:eastAsia="ヒラギノ角ゴ Pro W3" w:hAnsi="Arial" w:cs="Arial"/>
          <w:color w:val="000000"/>
          <w:sz w:val="20"/>
          <w:szCs w:val="20"/>
          <w:lang w:val="en-AU" w:eastAsia="en-AU"/>
        </w:rPr>
        <w:t xml:space="preserve">: </w:t>
      </w:r>
      <w:r w:rsidR="005F7CE4" w:rsidRPr="00541EAD">
        <w:rPr>
          <w:rFonts w:ascii="Arial" w:eastAsia="ヒラギノ角ゴ Pro W3" w:hAnsi="Arial" w:cs="Arial"/>
          <w:color w:val="000000"/>
          <w:sz w:val="20"/>
          <w:szCs w:val="20"/>
          <w:lang w:val="en-AU" w:eastAsia="en-AU"/>
        </w:rPr>
        <w:t xml:space="preserve">Honorarium </w:t>
      </w:r>
      <w:r>
        <w:rPr>
          <w:rFonts w:ascii="Arial" w:eastAsia="ヒラギノ角ゴ Pro W3" w:hAnsi="Arial" w:cs="Arial"/>
          <w:color w:val="000000"/>
          <w:sz w:val="20"/>
          <w:szCs w:val="20"/>
          <w:lang w:val="en-AU" w:eastAsia="en-AU"/>
        </w:rPr>
        <w:t xml:space="preserve">payments </w:t>
      </w:r>
      <w:r w:rsidR="005F7CE4" w:rsidRPr="00541EAD">
        <w:rPr>
          <w:rFonts w:ascii="Arial" w:eastAsia="ヒラギノ角ゴ Pro W3" w:hAnsi="Arial" w:cs="Arial"/>
          <w:color w:val="000000"/>
          <w:sz w:val="20"/>
          <w:szCs w:val="20"/>
          <w:lang w:val="en-AU" w:eastAsia="en-AU"/>
        </w:rPr>
        <w:t xml:space="preserve">are accorded as a one-off fee to Experts/Speakers participating at the main project event (such as seminars, workshops, training). Where a project event is held fully virtually or hybrid for a few hours across </w:t>
      </w:r>
      <w:r w:rsidR="008E298C">
        <w:rPr>
          <w:rFonts w:ascii="Arial" w:eastAsia="ヒラギノ角ゴ Pro W3" w:hAnsi="Arial" w:cs="Arial"/>
          <w:color w:val="000000"/>
          <w:sz w:val="20"/>
          <w:szCs w:val="20"/>
          <w:lang w:val="en-AU" w:eastAsia="en-AU"/>
        </w:rPr>
        <w:t>multiple</w:t>
      </w:r>
      <w:r w:rsidR="005F7CE4" w:rsidRPr="00541EAD">
        <w:rPr>
          <w:rFonts w:ascii="Arial" w:eastAsia="ヒラギノ角ゴ Pro W3" w:hAnsi="Arial" w:cs="Arial"/>
          <w:color w:val="000000"/>
          <w:sz w:val="20"/>
          <w:szCs w:val="20"/>
          <w:lang w:val="en-AU" w:eastAsia="en-AU"/>
        </w:rPr>
        <w:t xml:space="preserve"> days, it will be deemed as </w:t>
      </w:r>
      <w:r w:rsidR="005F7CE4" w:rsidRPr="008E298C">
        <w:rPr>
          <w:rFonts w:ascii="Arial" w:eastAsia="ヒラギノ角ゴ Pro W3" w:hAnsi="Arial" w:cs="Arial"/>
          <w:color w:val="000000"/>
          <w:sz w:val="20"/>
          <w:szCs w:val="20"/>
          <w:u w:val="single"/>
          <w:lang w:val="en-AU" w:eastAsia="en-AU"/>
        </w:rPr>
        <w:t>one</w:t>
      </w:r>
      <w:r w:rsidR="005F7CE4" w:rsidRPr="00541EAD">
        <w:rPr>
          <w:rFonts w:ascii="Arial" w:eastAsia="ヒラギノ角ゴ Pro W3" w:hAnsi="Arial" w:cs="Arial"/>
          <w:color w:val="000000"/>
          <w:sz w:val="20"/>
          <w:szCs w:val="20"/>
          <w:lang w:val="en-AU" w:eastAsia="en-AU"/>
        </w:rPr>
        <w:t xml:space="preserve"> event. </w:t>
      </w:r>
      <w:r w:rsidR="00210865">
        <w:rPr>
          <w:rFonts w:ascii="Arial" w:eastAsia="ヒラギノ角ゴ Pro W3" w:hAnsi="Arial" w:cs="Arial"/>
          <w:color w:val="000000"/>
          <w:sz w:val="20"/>
          <w:szCs w:val="20"/>
          <w:lang w:eastAsia="en-AU"/>
        </w:rPr>
        <w:t>H</w:t>
      </w:r>
      <w:r w:rsidR="005F7CE4" w:rsidRPr="00541EAD">
        <w:rPr>
          <w:rFonts w:ascii="Arial" w:eastAsia="ヒラギノ角ゴ Pro W3" w:hAnsi="Arial" w:cs="Arial"/>
          <w:color w:val="000000"/>
          <w:sz w:val="20"/>
          <w:szCs w:val="20"/>
          <w:lang w:eastAsia="en-AU"/>
        </w:rPr>
        <w:t xml:space="preserve">onorarium rate(s) </w:t>
      </w:r>
      <w:r w:rsidR="00210865">
        <w:rPr>
          <w:rFonts w:ascii="Arial" w:eastAsia="ヒラギノ角ゴ Pro W3" w:hAnsi="Arial" w:cs="Arial"/>
          <w:color w:val="000000"/>
          <w:sz w:val="20"/>
          <w:szCs w:val="20"/>
          <w:lang w:eastAsia="en-AU"/>
        </w:rPr>
        <w:t xml:space="preserve">are </w:t>
      </w:r>
      <w:r w:rsidR="005F7CE4" w:rsidRPr="00541EAD">
        <w:rPr>
          <w:rFonts w:ascii="Arial" w:eastAsia="ヒラギノ角ゴ Pro W3" w:hAnsi="Arial" w:cs="Arial"/>
          <w:color w:val="000000"/>
          <w:sz w:val="20"/>
          <w:szCs w:val="20"/>
          <w:lang w:eastAsia="en-AU"/>
        </w:rPr>
        <w:t xml:space="preserve">based on </w:t>
      </w:r>
      <w:r w:rsidR="005F7CE4" w:rsidRPr="00113535">
        <w:rPr>
          <w:rFonts w:ascii="Arial" w:eastAsia="ヒラギノ角ゴ Pro W3" w:hAnsi="Arial" w:cs="Arial"/>
          <w:sz w:val="20"/>
          <w:szCs w:val="20"/>
          <w:lang w:eastAsia="en-AU"/>
        </w:rPr>
        <w:t xml:space="preserve">the number of hours spent at the event </w:t>
      </w:r>
      <w:r w:rsidR="00210865" w:rsidRPr="00113535">
        <w:rPr>
          <w:rFonts w:ascii="Arial" w:eastAsia="ヒラギノ角ゴ Pro W3" w:hAnsi="Arial" w:cs="Arial"/>
          <w:sz w:val="20"/>
          <w:szCs w:val="20"/>
          <w:lang w:eastAsia="en-AU"/>
        </w:rPr>
        <w:t>by</w:t>
      </w:r>
      <w:r w:rsidR="00F31C07" w:rsidRPr="00113535">
        <w:rPr>
          <w:rFonts w:ascii="Arial" w:eastAsia="ヒラギノ角ゴ Pro W3" w:hAnsi="Arial" w:cs="Arial"/>
          <w:sz w:val="20"/>
          <w:szCs w:val="20"/>
          <w:lang w:eastAsia="en-AU"/>
        </w:rPr>
        <w:t xml:space="preserve"> each</w:t>
      </w:r>
      <w:r w:rsidR="005F7CE4" w:rsidRPr="00113535">
        <w:rPr>
          <w:rFonts w:ascii="Arial" w:eastAsia="ヒラギノ角ゴ Pro W3" w:hAnsi="Arial" w:cs="Arial"/>
          <w:sz w:val="20"/>
          <w:szCs w:val="20"/>
          <w:lang w:eastAsia="en-AU"/>
        </w:rPr>
        <w:t xml:space="preserve"> Expert/Speaker</w:t>
      </w:r>
      <w:r w:rsidR="00210865" w:rsidRPr="00113535">
        <w:rPr>
          <w:rFonts w:ascii="Arial" w:eastAsia="ヒラギノ角ゴ Pro W3" w:hAnsi="Arial" w:cs="Arial"/>
          <w:sz w:val="20"/>
          <w:szCs w:val="20"/>
          <w:lang w:eastAsia="en-AU"/>
        </w:rPr>
        <w:t xml:space="preserve">. Officials from APEC and non-APEC economies and international organisations, and individuals contracted separately under the APEC project budget are </w:t>
      </w:r>
      <w:r w:rsidR="00210865" w:rsidRPr="00113535">
        <w:rPr>
          <w:rFonts w:ascii="Arial" w:eastAsia="ヒラギノ角ゴ Pro W3" w:hAnsi="Arial" w:cs="Arial"/>
          <w:sz w:val="20"/>
          <w:szCs w:val="20"/>
          <w:u w:val="single"/>
          <w:lang w:eastAsia="en-AU"/>
        </w:rPr>
        <w:t>ineligible</w:t>
      </w:r>
      <w:r w:rsidR="00210865" w:rsidRPr="00113535">
        <w:rPr>
          <w:rFonts w:ascii="Arial" w:eastAsia="ヒラギノ角ゴ Pro W3" w:hAnsi="Arial" w:cs="Arial"/>
          <w:sz w:val="20"/>
          <w:szCs w:val="20"/>
          <w:lang w:eastAsia="en-AU"/>
        </w:rPr>
        <w:t xml:space="preserve"> to receive </w:t>
      </w:r>
      <w:r w:rsidR="00210865" w:rsidRPr="00960EA9">
        <w:rPr>
          <w:rFonts w:ascii="Arial" w:eastAsia="ヒラギノ角ゴ Pro W3" w:hAnsi="Arial" w:cs="Arial"/>
          <w:sz w:val="20"/>
          <w:szCs w:val="20"/>
          <w:lang w:eastAsia="en-AU"/>
        </w:rPr>
        <w:t xml:space="preserve">Honorarium payments. </w:t>
      </w:r>
      <w:r w:rsidR="00C75A4B">
        <w:rPr>
          <w:rFonts w:ascii="Arial" w:eastAsia="ヒラギノ角ゴ Pro W3" w:hAnsi="Arial" w:cs="Arial"/>
          <w:color w:val="000000"/>
          <w:sz w:val="20"/>
          <w:szCs w:val="20"/>
          <w:lang w:eastAsia="en-AU"/>
        </w:rPr>
        <w:t xml:space="preserve">Refer to the </w:t>
      </w:r>
      <w:r w:rsidR="00C75A4B" w:rsidRPr="00541EAD">
        <w:rPr>
          <w:rFonts w:ascii="Arial" w:eastAsia="ヒラギノ角ゴ Pro W3" w:hAnsi="Arial" w:cs="Arial"/>
          <w:b/>
          <w:color w:val="000000"/>
          <w:sz w:val="20"/>
          <w:szCs w:val="20"/>
          <w:lang w:eastAsia="en-AU"/>
        </w:rPr>
        <w:t>Honorarium Payment Schedule</w:t>
      </w:r>
      <w:r w:rsidR="00C75A4B" w:rsidRPr="00541EAD">
        <w:rPr>
          <w:rFonts w:ascii="Arial" w:eastAsia="ヒラギノ角ゴ Pro W3" w:hAnsi="Arial" w:cs="Arial"/>
          <w:color w:val="000000"/>
          <w:sz w:val="20"/>
          <w:szCs w:val="20"/>
          <w:lang w:eastAsia="en-AU"/>
        </w:rPr>
        <w:t xml:space="preserve"> in the Guidebook for APEC Projects</w:t>
      </w:r>
      <w:r w:rsidR="00C75A4B">
        <w:rPr>
          <w:rFonts w:ascii="Arial" w:eastAsia="ヒラギノ角ゴ Pro W3" w:hAnsi="Arial" w:cs="Arial"/>
          <w:color w:val="000000"/>
          <w:sz w:val="20"/>
          <w:szCs w:val="20"/>
          <w:lang w:eastAsia="en-AU"/>
        </w:rPr>
        <w:t xml:space="preserve"> (Appendix M) and enter the details in the table under </w:t>
      </w:r>
      <w:r w:rsidR="00C75A4B" w:rsidRPr="003F1D54">
        <w:rPr>
          <w:rFonts w:ascii="Arial" w:eastAsia="ヒラギノ角ゴ Pro W3" w:hAnsi="Arial" w:cs="Arial"/>
          <w:color w:val="000000"/>
          <w:sz w:val="20"/>
          <w:szCs w:val="20"/>
          <w:lang w:eastAsia="en-AU"/>
        </w:rPr>
        <w:t>Budget Note 1.</w:t>
      </w:r>
    </w:p>
    <w:p w14:paraId="0482270D" w14:textId="07141DFD" w:rsidR="009A052F" w:rsidRDefault="00563B16" w:rsidP="008831B2">
      <w:pPr>
        <w:numPr>
          <w:ilvl w:val="1"/>
          <w:numId w:val="4"/>
        </w:numPr>
        <w:spacing w:before="120" w:after="120" w:line="276" w:lineRule="auto"/>
        <w:ind w:left="360"/>
        <w:jc w:val="both"/>
        <w:rPr>
          <w:rFonts w:ascii="Arial" w:eastAsia="Times New Roman" w:hAnsi="Arial" w:cs="Arial"/>
          <w:sz w:val="20"/>
          <w:szCs w:val="20"/>
        </w:rPr>
      </w:pPr>
      <w:r>
        <w:rPr>
          <w:rFonts w:ascii="Arial" w:eastAsia="Times New Roman" w:hAnsi="Arial" w:cs="Arial"/>
          <w:sz w:val="20"/>
          <w:szCs w:val="20"/>
          <w:u w:val="single"/>
        </w:rPr>
        <w:t xml:space="preserve">Direct Labour – </w:t>
      </w:r>
      <w:r w:rsidR="00960EA9" w:rsidRPr="00960EA9">
        <w:rPr>
          <w:rFonts w:ascii="Arial" w:eastAsia="Times New Roman" w:hAnsi="Arial" w:cs="Arial"/>
          <w:sz w:val="20"/>
          <w:szCs w:val="20"/>
          <w:u w:val="single"/>
        </w:rPr>
        <w:t>Contract</w:t>
      </w:r>
      <w:r w:rsidR="009A052F">
        <w:rPr>
          <w:rFonts w:ascii="Arial" w:eastAsia="Times New Roman" w:hAnsi="Arial" w:cs="Arial"/>
          <w:sz w:val="20"/>
          <w:szCs w:val="20"/>
          <w:u w:val="single"/>
        </w:rPr>
        <w:t>or Fee</w:t>
      </w:r>
      <w:r w:rsidR="00960EA9">
        <w:rPr>
          <w:rFonts w:ascii="Arial" w:eastAsia="Times New Roman" w:hAnsi="Arial" w:cs="Arial"/>
          <w:sz w:val="20"/>
          <w:szCs w:val="20"/>
        </w:rPr>
        <w:t xml:space="preserve">: </w:t>
      </w:r>
      <w:r w:rsidR="00960EA9" w:rsidRPr="00541EAD">
        <w:rPr>
          <w:rFonts w:ascii="Arial" w:eastAsia="Times New Roman" w:hAnsi="Arial" w:cs="Arial"/>
          <w:sz w:val="20"/>
          <w:szCs w:val="20"/>
        </w:rPr>
        <w:t xml:space="preserve">If hiring a Contractor to perform project tasks, </w:t>
      </w:r>
      <w:r w:rsidR="00960EA9">
        <w:rPr>
          <w:rFonts w:ascii="Arial" w:eastAsia="Times New Roman" w:hAnsi="Arial" w:cs="Arial"/>
          <w:sz w:val="20"/>
          <w:szCs w:val="20"/>
        </w:rPr>
        <w:t xml:space="preserve">the </w:t>
      </w:r>
      <w:r w:rsidR="00960EA9" w:rsidRPr="00541EAD">
        <w:rPr>
          <w:rFonts w:ascii="Arial" w:eastAsia="Times New Roman" w:hAnsi="Arial" w:cs="Arial"/>
          <w:sz w:val="20"/>
          <w:szCs w:val="20"/>
        </w:rPr>
        <w:t xml:space="preserve">PO must </w:t>
      </w:r>
      <w:r w:rsidR="00FC3BB3">
        <w:rPr>
          <w:rFonts w:ascii="Arial" w:eastAsia="Times New Roman" w:hAnsi="Arial" w:cs="Arial"/>
          <w:sz w:val="20"/>
          <w:szCs w:val="20"/>
        </w:rPr>
        <w:t>list all of the tasks</w:t>
      </w:r>
      <w:r w:rsidR="00960EA9" w:rsidRPr="00541EAD">
        <w:rPr>
          <w:rFonts w:ascii="Arial" w:eastAsia="Times New Roman" w:hAnsi="Arial" w:cs="Arial"/>
          <w:sz w:val="20"/>
          <w:szCs w:val="20"/>
        </w:rPr>
        <w:t xml:space="preserve"> </w:t>
      </w:r>
      <w:r w:rsidR="005554FA">
        <w:rPr>
          <w:rFonts w:ascii="Arial" w:eastAsia="Times New Roman" w:hAnsi="Arial" w:cs="Arial"/>
          <w:sz w:val="20"/>
          <w:szCs w:val="20"/>
        </w:rPr>
        <w:t xml:space="preserve">and activities </w:t>
      </w:r>
      <w:r w:rsidR="00960EA9">
        <w:rPr>
          <w:rFonts w:ascii="Arial" w:eastAsia="Times New Roman" w:hAnsi="Arial" w:cs="Arial"/>
          <w:sz w:val="20"/>
          <w:szCs w:val="20"/>
        </w:rPr>
        <w:t>t</w:t>
      </w:r>
      <w:r w:rsidR="00FC3BB3">
        <w:rPr>
          <w:rFonts w:ascii="Arial" w:eastAsia="Times New Roman" w:hAnsi="Arial" w:cs="Arial"/>
          <w:sz w:val="20"/>
          <w:szCs w:val="20"/>
        </w:rPr>
        <w:t>he Contractor will undertake and</w:t>
      </w:r>
      <w:r w:rsidR="00960EA9">
        <w:rPr>
          <w:rFonts w:ascii="Arial" w:eastAsia="Times New Roman" w:hAnsi="Arial" w:cs="Arial"/>
          <w:sz w:val="20"/>
          <w:szCs w:val="20"/>
        </w:rPr>
        <w:t xml:space="preserve"> </w:t>
      </w:r>
      <w:r w:rsidR="00FC3BB3">
        <w:rPr>
          <w:rFonts w:ascii="Arial" w:eastAsia="Times New Roman" w:hAnsi="Arial" w:cs="Arial"/>
          <w:sz w:val="20"/>
          <w:szCs w:val="20"/>
        </w:rPr>
        <w:t>estimate the number of hours required to perform each task and</w:t>
      </w:r>
      <w:r w:rsidR="00960EA9" w:rsidRPr="00541EAD">
        <w:rPr>
          <w:rFonts w:ascii="Arial" w:eastAsia="Times New Roman" w:hAnsi="Arial" w:cs="Arial"/>
          <w:sz w:val="20"/>
          <w:szCs w:val="20"/>
        </w:rPr>
        <w:t xml:space="preserve"> hourly rate. </w:t>
      </w:r>
      <w:r w:rsidR="00FC3BB3">
        <w:rPr>
          <w:rFonts w:ascii="Arial" w:eastAsia="Times New Roman" w:hAnsi="Arial" w:cs="Arial"/>
          <w:sz w:val="20"/>
          <w:szCs w:val="20"/>
        </w:rPr>
        <w:t xml:space="preserve">This information should be listed in </w:t>
      </w:r>
      <w:r w:rsidR="00FC3BB3" w:rsidRPr="00541EAD">
        <w:rPr>
          <w:rFonts w:ascii="Arial" w:eastAsia="Times New Roman" w:hAnsi="Arial" w:cs="Arial"/>
          <w:sz w:val="20"/>
          <w:szCs w:val="20"/>
        </w:rPr>
        <w:t>the</w:t>
      </w:r>
      <w:r w:rsidR="00FC3BB3">
        <w:rPr>
          <w:rFonts w:ascii="Arial" w:eastAsia="Times New Roman" w:hAnsi="Arial" w:cs="Arial"/>
          <w:sz w:val="20"/>
          <w:szCs w:val="20"/>
        </w:rPr>
        <w:t xml:space="preserve"> table provided in</w:t>
      </w:r>
      <w:r w:rsidR="00FC3BB3" w:rsidRPr="00541EAD">
        <w:rPr>
          <w:rFonts w:ascii="Arial" w:eastAsia="Times New Roman" w:hAnsi="Arial" w:cs="Arial"/>
          <w:sz w:val="20"/>
          <w:szCs w:val="20"/>
        </w:rPr>
        <w:t xml:space="preserve"> </w:t>
      </w:r>
      <w:r w:rsidR="00FC3BB3" w:rsidRPr="003F1D54">
        <w:rPr>
          <w:rFonts w:ascii="Arial" w:eastAsia="Times New Roman" w:hAnsi="Arial" w:cs="Arial"/>
          <w:sz w:val="20"/>
          <w:szCs w:val="20"/>
        </w:rPr>
        <w:t>Budget Note 1.</w:t>
      </w:r>
      <w:r w:rsidR="00FC3BB3">
        <w:rPr>
          <w:rFonts w:ascii="Arial" w:eastAsia="Times New Roman" w:hAnsi="Arial" w:cs="Arial"/>
          <w:sz w:val="20"/>
          <w:szCs w:val="20"/>
        </w:rPr>
        <w:t xml:space="preserve"> </w:t>
      </w:r>
      <w:r w:rsidR="005554FA">
        <w:rPr>
          <w:rFonts w:ascii="Arial" w:eastAsia="Times New Roman" w:hAnsi="Arial" w:cs="Arial"/>
          <w:sz w:val="20"/>
          <w:szCs w:val="20"/>
        </w:rPr>
        <w:t xml:space="preserve">This information must be as detailed as possible to enable the Secretariat to </w:t>
      </w:r>
      <w:r w:rsidR="00FC3BB3">
        <w:rPr>
          <w:rFonts w:ascii="Arial" w:eastAsia="Times New Roman" w:hAnsi="Arial" w:cs="Arial"/>
          <w:sz w:val="20"/>
          <w:szCs w:val="20"/>
        </w:rPr>
        <w:t>evaluate the proposed budget</w:t>
      </w:r>
      <w:r w:rsidR="0013776C">
        <w:rPr>
          <w:rFonts w:ascii="Arial" w:eastAsia="Times New Roman" w:hAnsi="Arial" w:cs="Arial"/>
          <w:sz w:val="20"/>
          <w:szCs w:val="20"/>
        </w:rPr>
        <w:t>, and later draft the contract</w:t>
      </w:r>
      <w:r w:rsidR="005554FA">
        <w:rPr>
          <w:rFonts w:ascii="Arial" w:eastAsia="Times New Roman" w:hAnsi="Arial" w:cs="Arial"/>
          <w:sz w:val="20"/>
          <w:szCs w:val="20"/>
        </w:rPr>
        <w:t xml:space="preserve">. </w:t>
      </w:r>
    </w:p>
    <w:p w14:paraId="4037A67A" w14:textId="34070542" w:rsidR="00D90C98" w:rsidRPr="005B5058" w:rsidRDefault="009A052F" w:rsidP="005B5058">
      <w:pPr>
        <w:numPr>
          <w:ilvl w:val="1"/>
          <w:numId w:val="4"/>
        </w:numPr>
        <w:spacing w:before="120" w:after="120" w:line="276" w:lineRule="auto"/>
        <w:ind w:left="360"/>
        <w:jc w:val="both"/>
        <w:rPr>
          <w:rFonts w:ascii="Arial" w:eastAsia="Times New Roman" w:hAnsi="Arial" w:cs="Arial"/>
          <w:b/>
          <w:sz w:val="20"/>
          <w:szCs w:val="20"/>
          <w:u w:val="single"/>
        </w:rPr>
      </w:pPr>
      <w:r w:rsidRPr="009A052F">
        <w:rPr>
          <w:rFonts w:ascii="Arial" w:eastAsia="Times New Roman" w:hAnsi="Arial" w:cs="Arial"/>
          <w:sz w:val="20"/>
          <w:szCs w:val="20"/>
          <w:u w:val="single"/>
        </w:rPr>
        <w:t>Direct Labour – Contracting as a single package</w:t>
      </w:r>
      <w:r>
        <w:rPr>
          <w:rFonts w:ascii="Arial" w:eastAsia="Times New Roman" w:hAnsi="Arial" w:cs="Arial"/>
          <w:sz w:val="20"/>
          <w:szCs w:val="20"/>
        </w:rPr>
        <w:t xml:space="preserve">: </w:t>
      </w:r>
      <w:r w:rsidRPr="009A052F">
        <w:rPr>
          <w:rFonts w:ascii="Arial" w:eastAsia="Times New Roman" w:hAnsi="Arial" w:cs="Arial"/>
          <w:sz w:val="20"/>
          <w:szCs w:val="20"/>
        </w:rPr>
        <w:t>The</w:t>
      </w:r>
      <w:r w:rsidR="00FC3BB3">
        <w:rPr>
          <w:rFonts w:ascii="Arial" w:eastAsia="Times New Roman" w:hAnsi="Arial" w:cs="Arial"/>
          <w:sz w:val="20"/>
          <w:szCs w:val="20"/>
        </w:rPr>
        <w:t xml:space="preserve"> Secretariat expects that POs will contract the project works out in a single package i.e. one contract per APEC project. If POs wish to commission multiple contracts, they must seek a waiver and provide strong justification for why more than one contract is needed, in Budget Note 2. </w:t>
      </w:r>
      <w:r w:rsidR="00206BD5">
        <w:rPr>
          <w:rFonts w:ascii="Arial" w:eastAsia="Times New Roman" w:hAnsi="Arial" w:cs="Arial"/>
          <w:sz w:val="20"/>
          <w:szCs w:val="20"/>
        </w:rPr>
        <w:t>Separately, note that the procurement process (selecting and contracting a firm or individual) can take up to 8 weeks, depending on the value of the project</w:t>
      </w:r>
      <w:r w:rsidR="003F73B8">
        <w:rPr>
          <w:rFonts w:ascii="Arial" w:eastAsia="Times New Roman" w:hAnsi="Arial" w:cs="Arial"/>
          <w:sz w:val="20"/>
          <w:szCs w:val="20"/>
        </w:rPr>
        <w:t xml:space="preserve"> (re</w:t>
      </w:r>
      <w:r w:rsidR="00206BD5">
        <w:rPr>
          <w:rFonts w:ascii="Arial" w:eastAsia="Times New Roman" w:hAnsi="Arial" w:cs="Arial"/>
          <w:sz w:val="20"/>
          <w:szCs w:val="20"/>
        </w:rPr>
        <w:t>fer to Chapter 11 of the Guidebook</w:t>
      </w:r>
      <w:r w:rsidR="003F73B8">
        <w:rPr>
          <w:rFonts w:ascii="Arial" w:eastAsia="Times New Roman" w:hAnsi="Arial" w:cs="Arial"/>
          <w:sz w:val="20"/>
          <w:szCs w:val="20"/>
        </w:rPr>
        <w:t>).</w:t>
      </w:r>
      <w:r w:rsidR="00206BD5">
        <w:rPr>
          <w:rFonts w:ascii="Arial" w:eastAsia="Times New Roman" w:hAnsi="Arial" w:cs="Arial"/>
          <w:sz w:val="20"/>
          <w:szCs w:val="20"/>
        </w:rPr>
        <w:t xml:space="preserve"> </w:t>
      </w:r>
      <w:r w:rsidR="00FC3BB3">
        <w:rPr>
          <w:rFonts w:ascii="Arial" w:eastAsia="Times New Roman" w:hAnsi="Arial" w:cs="Arial"/>
          <w:sz w:val="20"/>
          <w:szCs w:val="20"/>
        </w:rPr>
        <w:t xml:space="preserve">  </w:t>
      </w:r>
    </w:p>
    <w:p w14:paraId="6EF74A78" w14:textId="75A61E5B" w:rsidR="00030DA1" w:rsidRPr="00C8525C" w:rsidRDefault="00AA45DB" w:rsidP="00D97762">
      <w:pPr>
        <w:spacing w:before="120" w:after="120" w:line="276" w:lineRule="auto"/>
        <w:jc w:val="both"/>
        <w:rPr>
          <w:rFonts w:ascii="Arial" w:eastAsia="Times New Roman" w:hAnsi="Arial" w:cs="Arial"/>
          <w:sz w:val="20"/>
          <w:szCs w:val="20"/>
          <w:u w:val="single"/>
        </w:rPr>
      </w:pPr>
      <w:r w:rsidRPr="00C8525C">
        <w:rPr>
          <w:rFonts w:ascii="Arial" w:eastAsia="Times New Roman" w:hAnsi="Arial" w:cs="Arial"/>
          <w:sz w:val="20"/>
          <w:szCs w:val="20"/>
          <w:u w:val="single"/>
        </w:rPr>
        <w:t xml:space="preserve">Funding </w:t>
      </w:r>
      <w:r w:rsidR="003F1D54" w:rsidRPr="00C8525C">
        <w:rPr>
          <w:rFonts w:ascii="Arial" w:eastAsia="Times New Roman" w:hAnsi="Arial" w:cs="Arial"/>
          <w:sz w:val="20"/>
          <w:szCs w:val="20"/>
          <w:u w:val="single"/>
        </w:rPr>
        <w:t xml:space="preserve">of </w:t>
      </w:r>
      <w:r w:rsidR="00563B16" w:rsidRPr="00C8525C">
        <w:rPr>
          <w:rFonts w:ascii="Arial" w:eastAsia="Times New Roman" w:hAnsi="Arial" w:cs="Arial"/>
          <w:sz w:val="20"/>
          <w:szCs w:val="20"/>
          <w:u w:val="single"/>
        </w:rPr>
        <w:t>W</w:t>
      </w:r>
      <w:r w:rsidRPr="00C8525C">
        <w:rPr>
          <w:rFonts w:ascii="Arial" w:eastAsia="Times New Roman" w:hAnsi="Arial" w:cs="Arial"/>
          <w:sz w:val="20"/>
          <w:szCs w:val="20"/>
          <w:u w:val="single"/>
        </w:rPr>
        <w:t>ebsite</w:t>
      </w:r>
      <w:r w:rsidR="00563B16" w:rsidRPr="00C8525C">
        <w:rPr>
          <w:rFonts w:ascii="Arial" w:eastAsia="Times New Roman" w:hAnsi="Arial" w:cs="Arial"/>
          <w:sz w:val="20"/>
          <w:szCs w:val="20"/>
          <w:u w:val="single"/>
        </w:rPr>
        <w:t xml:space="preserve"> Development and Maintenance</w:t>
      </w:r>
      <w:r w:rsidRPr="00C8525C">
        <w:rPr>
          <w:rFonts w:ascii="Arial" w:eastAsia="Times New Roman" w:hAnsi="Arial" w:cs="Arial"/>
          <w:sz w:val="20"/>
          <w:szCs w:val="20"/>
        </w:rPr>
        <w:t>: While APEC project funds may be used to design and develop websites</w:t>
      </w:r>
      <w:r w:rsidR="00082194" w:rsidRPr="00C8525C">
        <w:rPr>
          <w:rFonts w:ascii="Arial" w:eastAsia="Times New Roman" w:hAnsi="Arial" w:cs="Arial"/>
          <w:sz w:val="20"/>
          <w:szCs w:val="20"/>
        </w:rPr>
        <w:t xml:space="preserve"> and other online resources</w:t>
      </w:r>
      <w:r w:rsidRPr="00C8525C">
        <w:rPr>
          <w:rFonts w:ascii="Arial" w:eastAsia="Times New Roman" w:hAnsi="Arial" w:cs="Arial"/>
          <w:sz w:val="20"/>
          <w:szCs w:val="20"/>
        </w:rPr>
        <w:t xml:space="preserve">, they </w:t>
      </w:r>
      <w:r w:rsidR="00C7168B" w:rsidRPr="00C8525C">
        <w:rPr>
          <w:rFonts w:ascii="Arial" w:eastAsia="Times New Roman" w:hAnsi="Arial" w:cs="Arial"/>
          <w:sz w:val="20"/>
          <w:szCs w:val="20"/>
        </w:rPr>
        <w:t xml:space="preserve">cannot </w:t>
      </w:r>
      <w:r w:rsidRPr="00C8525C">
        <w:rPr>
          <w:rFonts w:ascii="Arial" w:eastAsia="Times New Roman" w:hAnsi="Arial" w:cs="Arial"/>
          <w:sz w:val="20"/>
          <w:szCs w:val="20"/>
        </w:rPr>
        <w:t xml:space="preserve">be used to pay for </w:t>
      </w:r>
      <w:r w:rsidR="00082194" w:rsidRPr="00C8525C">
        <w:rPr>
          <w:rFonts w:ascii="Arial" w:eastAsia="Times New Roman" w:hAnsi="Arial" w:cs="Arial"/>
          <w:sz w:val="20"/>
          <w:szCs w:val="20"/>
        </w:rPr>
        <w:t xml:space="preserve">ongoing </w:t>
      </w:r>
      <w:r w:rsidRPr="00C8525C">
        <w:rPr>
          <w:rFonts w:ascii="Arial" w:eastAsia="Times New Roman" w:hAnsi="Arial" w:cs="Arial"/>
          <w:sz w:val="20"/>
          <w:szCs w:val="20"/>
        </w:rPr>
        <w:t>maintenance costs</w:t>
      </w:r>
      <w:r w:rsidR="00082194" w:rsidRPr="00C8525C">
        <w:rPr>
          <w:rFonts w:ascii="Arial" w:eastAsia="Times New Roman" w:hAnsi="Arial" w:cs="Arial"/>
          <w:sz w:val="20"/>
          <w:szCs w:val="20"/>
        </w:rPr>
        <w:t xml:space="preserve"> </w:t>
      </w:r>
      <w:r w:rsidRPr="00C8525C">
        <w:rPr>
          <w:rFonts w:ascii="Arial" w:eastAsia="Times New Roman" w:hAnsi="Arial" w:cs="Arial"/>
          <w:sz w:val="20"/>
          <w:szCs w:val="20"/>
        </w:rPr>
        <w:t xml:space="preserve">after completion of the </w:t>
      </w:r>
      <w:r w:rsidR="00082194" w:rsidRPr="00C8525C">
        <w:rPr>
          <w:rFonts w:ascii="Arial" w:eastAsia="Times New Roman" w:hAnsi="Arial" w:cs="Arial"/>
          <w:sz w:val="20"/>
          <w:szCs w:val="20"/>
        </w:rPr>
        <w:t>project</w:t>
      </w:r>
      <w:r w:rsidRPr="00C8525C">
        <w:rPr>
          <w:rFonts w:ascii="Arial" w:eastAsia="Times New Roman" w:hAnsi="Arial" w:cs="Arial"/>
          <w:sz w:val="20"/>
          <w:szCs w:val="20"/>
        </w:rPr>
        <w:t>. If allocating project funds for these kinds of resources, POs must explain how the website or online resources will be maintained after project completion, using non-APEC funds. This explanation should be included under Budget Note 2.</w:t>
      </w:r>
      <w:r w:rsidR="00DD0C0F" w:rsidRPr="00C8525C">
        <w:rPr>
          <w:rFonts w:ascii="Arial" w:eastAsia="Times New Roman" w:hAnsi="Arial" w:cs="Arial"/>
          <w:sz w:val="20"/>
          <w:szCs w:val="20"/>
        </w:rPr>
        <w:t xml:space="preserve"> </w:t>
      </w:r>
    </w:p>
    <w:sectPr w:rsidR="00030DA1" w:rsidRPr="00C8525C" w:rsidSect="00541EA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E23B5" w14:textId="77777777" w:rsidR="003C5D01" w:rsidRDefault="003C5D01" w:rsidP="005D7619">
      <w:pPr>
        <w:spacing w:after="0" w:line="240" w:lineRule="auto"/>
      </w:pPr>
      <w:r>
        <w:separator/>
      </w:r>
    </w:p>
  </w:endnote>
  <w:endnote w:type="continuationSeparator" w:id="0">
    <w:p w14:paraId="1739A9F2" w14:textId="77777777" w:rsidR="003C5D01" w:rsidRDefault="003C5D01" w:rsidP="005D7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MS Mincho"/>
    <w:charset w:val="80"/>
    <w:family w:val="auto"/>
    <w:pitch w:val="variable"/>
    <w:sig w:usb0="E00002FF" w:usb1="7AC7FFFF" w:usb2="00000012" w:usb3="00000000" w:csb0="0002000D"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C57F4" w14:textId="77777777" w:rsidR="003C5D01" w:rsidRDefault="003C5D01" w:rsidP="005D7619">
      <w:pPr>
        <w:spacing w:after="0" w:line="240" w:lineRule="auto"/>
      </w:pPr>
      <w:r>
        <w:separator/>
      </w:r>
    </w:p>
  </w:footnote>
  <w:footnote w:type="continuationSeparator" w:id="0">
    <w:p w14:paraId="35E259F3" w14:textId="77777777" w:rsidR="003C5D01" w:rsidRDefault="003C5D01" w:rsidP="005D7619">
      <w:pPr>
        <w:spacing w:after="0" w:line="240" w:lineRule="auto"/>
      </w:pPr>
      <w:r>
        <w:continuationSeparator/>
      </w:r>
    </w:p>
  </w:footnote>
  <w:footnote w:id="1">
    <w:p w14:paraId="59391DA8" w14:textId="00E76FCA" w:rsidR="005D7619" w:rsidRPr="00C8525C" w:rsidRDefault="005D7619">
      <w:pPr>
        <w:pStyle w:val="FootnoteText"/>
        <w:rPr>
          <w:rFonts w:ascii="Arial" w:hAnsi="Arial" w:cs="Arial"/>
          <w:sz w:val="18"/>
          <w:szCs w:val="18"/>
        </w:rPr>
      </w:pPr>
      <w:r>
        <w:rPr>
          <w:rStyle w:val="FootnoteReference"/>
        </w:rPr>
        <w:footnoteRef/>
      </w:r>
      <w:r>
        <w:t xml:space="preserve"> </w:t>
      </w:r>
      <w:r w:rsidR="005B5058" w:rsidRPr="00C8525C">
        <w:rPr>
          <w:rFonts w:ascii="Arial" w:hAnsi="Arial" w:cs="Arial"/>
          <w:sz w:val="18"/>
          <w:szCs w:val="18"/>
        </w:rPr>
        <w:t xml:space="preserve">The 11 </w:t>
      </w:r>
      <w:r w:rsidR="005B5058" w:rsidRPr="005B5058">
        <w:rPr>
          <w:rFonts w:ascii="Arial" w:hAnsi="Arial" w:cs="Arial"/>
          <w:sz w:val="18"/>
          <w:szCs w:val="18"/>
        </w:rPr>
        <w:t xml:space="preserve">APEC Travel Eligible Economies are: </w:t>
      </w:r>
      <w:r w:rsidR="005B5058" w:rsidRPr="00C8525C">
        <w:rPr>
          <w:rFonts w:ascii="Arial" w:hAnsi="Arial" w:cs="Arial"/>
          <w:sz w:val="18"/>
          <w:szCs w:val="18"/>
        </w:rPr>
        <w:t xml:space="preserve">Chile; China; Indonesia; Malaysia; Mexico; Papua New Guinea; The Philippines; Peru; Russia; Thailand and Viet Nam. </w:t>
      </w:r>
      <w:r w:rsidR="005B5058" w:rsidRPr="005B5058">
        <w:rPr>
          <w:rFonts w:ascii="Arial" w:hAnsi="Arial" w:cs="Arial"/>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D165D"/>
    <w:multiLevelType w:val="hybridMultilevel"/>
    <w:tmpl w:val="6F241A6C"/>
    <w:lvl w:ilvl="0" w:tplc="79F64A34">
      <w:start w:val="7"/>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 w15:restartNumberingAfterBreak="0">
    <w:nsid w:val="0FF71CA3"/>
    <w:multiLevelType w:val="hybridMultilevel"/>
    <w:tmpl w:val="CB3EA49E"/>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 w15:restartNumberingAfterBreak="0">
    <w:nsid w:val="13363F96"/>
    <w:multiLevelType w:val="hybridMultilevel"/>
    <w:tmpl w:val="9CDE7F9A"/>
    <w:lvl w:ilvl="0" w:tplc="CE307B82">
      <w:start w:val="1"/>
      <w:numFmt w:val="decimal"/>
      <w:lvlText w:val="%1."/>
      <w:lvlJc w:val="left"/>
      <w:pPr>
        <w:ind w:left="720" w:hanging="360"/>
      </w:pPr>
      <w:rPr>
        <w:b w:val="0"/>
        <w:bCs w:val="0"/>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 w15:restartNumberingAfterBreak="0">
    <w:nsid w:val="1B6A5E03"/>
    <w:multiLevelType w:val="hybridMultilevel"/>
    <w:tmpl w:val="738E8BAE"/>
    <w:lvl w:ilvl="0" w:tplc="022A66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0C414F"/>
    <w:multiLevelType w:val="hybridMultilevel"/>
    <w:tmpl w:val="4D10B66E"/>
    <w:lvl w:ilvl="0" w:tplc="9688514A">
      <w:start w:val="1"/>
      <w:numFmt w:val="decimal"/>
      <w:lvlText w:val="%1."/>
      <w:lvlJc w:val="left"/>
      <w:pPr>
        <w:ind w:left="515" w:hanging="360"/>
      </w:pPr>
      <w:rPr>
        <w:rFonts w:hint="default"/>
      </w:rPr>
    </w:lvl>
    <w:lvl w:ilvl="1" w:tplc="100011F6">
      <w:start w:val="1"/>
      <w:numFmt w:val="decimal"/>
      <w:lvlText w:val="%2."/>
      <w:lvlJc w:val="left"/>
      <w:pPr>
        <w:ind w:left="1235" w:hanging="360"/>
      </w:pPr>
      <w:rPr>
        <w:b w:val="0"/>
        <w:color w:val="auto"/>
      </w:r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5" w15:restartNumberingAfterBreak="0">
    <w:nsid w:val="28684914"/>
    <w:multiLevelType w:val="hybridMultilevel"/>
    <w:tmpl w:val="171C145A"/>
    <w:lvl w:ilvl="0" w:tplc="4E1AAB4C">
      <w:start w:val="7"/>
      <w:numFmt w:val="decimal"/>
      <w:lvlText w:val="%1."/>
      <w:lvlJc w:val="left"/>
      <w:pPr>
        <w:ind w:left="515" w:hanging="360"/>
      </w:pPr>
      <w:rPr>
        <w:rFonts w:hint="default"/>
      </w:rPr>
    </w:lvl>
    <w:lvl w:ilvl="1" w:tplc="04090019">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6" w15:restartNumberingAfterBreak="0">
    <w:nsid w:val="2C0F02CD"/>
    <w:multiLevelType w:val="hybridMultilevel"/>
    <w:tmpl w:val="3D3C7C08"/>
    <w:lvl w:ilvl="0" w:tplc="402E7FCC">
      <w:start w:val="1"/>
      <w:numFmt w:val="decimal"/>
      <w:lvlText w:val="%1."/>
      <w:lvlJc w:val="left"/>
      <w:pPr>
        <w:ind w:left="1656" w:hanging="216"/>
      </w:pPr>
      <w:rPr>
        <w:rFonts w:hint="default"/>
      </w:rPr>
    </w:lvl>
    <w:lvl w:ilvl="1" w:tplc="48090019">
      <w:start w:val="1"/>
      <w:numFmt w:val="lowerLetter"/>
      <w:lvlText w:val="%2."/>
      <w:lvlJc w:val="left"/>
      <w:pPr>
        <w:ind w:left="2520" w:hanging="360"/>
      </w:pPr>
    </w:lvl>
    <w:lvl w:ilvl="2" w:tplc="4809001B">
      <w:start w:val="1"/>
      <w:numFmt w:val="lowerRoman"/>
      <w:lvlText w:val="%3."/>
      <w:lvlJc w:val="right"/>
      <w:pPr>
        <w:ind w:left="3240" w:hanging="180"/>
      </w:pPr>
    </w:lvl>
    <w:lvl w:ilvl="3" w:tplc="4809000F">
      <w:start w:val="1"/>
      <w:numFmt w:val="decimal"/>
      <w:lvlText w:val="%4."/>
      <w:lvlJc w:val="left"/>
      <w:pPr>
        <w:ind w:left="3960" w:hanging="360"/>
      </w:pPr>
    </w:lvl>
    <w:lvl w:ilvl="4" w:tplc="48090019">
      <w:start w:val="1"/>
      <w:numFmt w:val="lowerLetter"/>
      <w:lvlText w:val="%5."/>
      <w:lvlJc w:val="left"/>
      <w:pPr>
        <w:ind w:left="4680" w:hanging="360"/>
      </w:pPr>
    </w:lvl>
    <w:lvl w:ilvl="5" w:tplc="4809001B">
      <w:start w:val="1"/>
      <w:numFmt w:val="lowerRoman"/>
      <w:lvlText w:val="%6."/>
      <w:lvlJc w:val="right"/>
      <w:pPr>
        <w:ind w:left="5400" w:hanging="180"/>
      </w:pPr>
    </w:lvl>
    <w:lvl w:ilvl="6" w:tplc="4809000F">
      <w:start w:val="1"/>
      <w:numFmt w:val="decimal"/>
      <w:lvlText w:val="%7."/>
      <w:lvlJc w:val="left"/>
      <w:pPr>
        <w:ind w:left="6120" w:hanging="360"/>
      </w:pPr>
    </w:lvl>
    <w:lvl w:ilvl="7" w:tplc="48090019">
      <w:start w:val="1"/>
      <w:numFmt w:val="lowerLetter"/>
      <w:lvlText w:val="%8."/>
      <w:lvlJc w:val="left"/>
      <w:pPr>
        <w:ind w:left="6840" w:hanging="360"/>
      </w:pPr>
    </w:lvl>
    <w:lvl w:ilvl="8" w:tplc="4809001B">
      <w:start w:val="1"/>
      <w:numFmt w:val="lowerRoman"/>
      <w:lvlText w:val="%9."/>
      <w:lvlJc w:val="right"/>
      <w:pPr>
        <w:ind w:left="7560" w:hanging="180"/>
      </w:pPr>
    </w:lvl>
  </w:abstractNum>
  <w:abstractNum w:abstractNumId="7" w15:restartNumberingAfterBreak="0">
    <w:nsid w:val="375D2377"/>
    <w:multiLevelType w:val="hybridMultilevel"/>
    <w:tmpl w:val="AF4C9722"/>
    <w:lvl w:ilvl="0" w:tplc="D79E631A">
      <w:start w:val="2"/>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8" w15:restartNumberingAfterBreak="0">
    <w:nsid w:val="42283D67"/>
    <w:multiLevelType w:val="hybridMultilevel"/>
    <w:tmpl w:val="9BF80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1685A"/>
    <w:multiLevelType w:val="hybridMultilevel"/>
    <w:tmpl w:val="0602BB70"/>
    <w:lvl w:ilvl="0" w:tplc="1D0EE130">
      <w:start w:val="3"/>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0" w15:restartNumberingAfterBreak="0">
    <w:nsid w:val="5AD43C3D"/>
    <w:multiLevelType w:val="hybridMultilevel"/>
    <w:tmpl w:val="7F1837D8"/>
    <w:lvl w:ilvl="0" w:tplc="2BDE728A">
      <w:start w:val="12"/>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1" w15:restartNumberingAfterBreak="0">
    <w:nsid w:val="5CC65F4D"/>
    <w:multiLevelType w:val="hybridMultilevel"/>
    <w:tmpl w:val="C11CF2B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0469E3"/>
    <w:multiLevelType w:val="hybridMultilevel"/>
    <w:tmpl w:val="F17A74F4"/>
    <w:lvl w:ilvl="0" w:tplc="E40AEC10">
      <w:start w:val="5"/>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3" w15:restartNumberingAfterBreak="0">
    <w:nsid w:val="62051AE2"/>
    <w:multiLevelType w:val="hybridMultilevel"/>
    <w:tmpl w:val="AA76EFBE"/>
    <w:lvl w:ilvl="0" w:tplc="8EB072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266F2C"/>
    <w:multiLevelType w:val="hybridMultilevel"/>
    <w:tmpl w:val="6B8C5DB2"/>
    <w:lvl w:ilvl="0" w:tplc="4E1AAB4C">
      <w:start w:val="7"/>
      <w:numFmt w:val="decimal"/>
      <w:lvlText w:val="%1."/>
      <w:lvlJc w:val="left"/>
      <w:pPr>
        <w:ind w:left="5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6B461A"/>
    <w:multiLevelType w:val="hybridMultilevel"/>
    <w:tmpl w:val="0A047604"/>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CD2D1B"/>
    <w:multiLevelType w:val="hybridMultilevel"/>
    <w:tmpl w:val="E7286518"/>
    <w:lvl w:ilvl="0" w:tplc="9688514A">
      <w:start w:val="1"/>
      <w:numFmt w:val="decimal"/>
      <w:lvlText w:val="%1."/>
      <w:lvlJc w:val="left"/>
      <w:pPr>
        <w:ind w:left="515" w:hanging="360"/>
      </w:pPr>
      <w:rPr>
        <w:rFonts w:hint="default"/>
      </w:rPr>
    </w:lvl>
    <w:lvl w:ilvl="1" w:tplc="04090019">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17" w15:restartNumberingAfterBreak="0">
    <w:nsid w:val="78390549"/>
    <w:multiLevelType w:val="hybridMultilevel"/>
    <w:tmpl w:val="69069A48"/>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8" w15:restartNumberingAfterBreak="0">
    <w:nsid w:val="78687FB4"/>
    <w:multiLevelType w:val="hybridMultilevel"/>
    <w:tmpl w:val="2D928ED0"/>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16cid:durableId="299652213">
    <w:abstractNumId w:val="5"/>
  </w:num>
  <w:num w:numId="2" w16cid:durableId="768428667">
    <w:abstractNumId w:val="16"/>
  </w:num>
  <w:num w:numId="3" w16cid:durableId="1265653918">
    <w:abstractNumId w:val="15"/>
  </w:num>
  <w:num w:numId="4" w16cid:durableId="779375523">
    <w:abstractNumId w:val="4"/>
  </w:num>
  <w:num w:numId="5" w16cid:durableId="1646160658">
    <w:abstractNumId w:val="11"/>
  </w:num>
  <w:num w:numId="6" w16cid:durableId="1697003389">
    <w:abstractNumId w:val="8"/>
  </w:num>
  <w:num w:numId="7" w16cid:durableId="234974822">
    <w:abstractNumId w:val="14"/>
  </w:num>
  <w:num w:numId="8" w16cid:durableId="1760327140">
    <w:abstractNumId w:val="3"/>
  </w:num>
  <w:num w:numId="9" w16cid:durableId="516578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7287690">
    <w:abstractNumId w:val="13"/>
  </w:num>
  <w:num w:numId="11" w16cid:durableId="1824202401">
    <w:abstractNumId w:val="6"/>
  </w:num>
  <w:num w:numId="12" w16cid:durableId="15495346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0833068">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647152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0310125">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66109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53198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317674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668581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681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37"/>
    <w:rsid w:val="00030DA1"/>
    <w:rsid w:val="00032471"/>
    <w:rsid w:val="00082194"/>
    <w:rsid w:val="000A6535"/>
    <w:rsid w:val="000D0BFF"/>
    <w:rsid w:val="001012A2"/>
    <w:rsid w:val="00113535"/>
    <w:rsid w:val="00133F98"/>
    <w:rsid w:val="0013776C"/>
    <w:rsid w:val="001541F6"/>
    <w:rsid w:val="001555A5"/>
    <w:rsid w:val="001818C0"/>
    <w:rsid w:val="00182C53"/>
    <w:rsid w:val="001909EB"/>
    <w:rsid w:val="001C0EFE"/>
    <w:rsid w:val="001C59DC"/>
    <w:rsid w:val="001F44D0"/>
    <w:rsid w:val="00206BD5"/>
    <w:rsid w:val="00210865"/>
    <w:rsid w:val="002153D2"/>
    <w:rsid w:val="00243B3C"/>
    <w:rsid w:val="0026545B"/>
    <w:rsid w:val="002736ED"/>
    <w:rsid w:val="00280941"/>
    <w:rsid w:val="00281701"/>
    <w:rsid w:val="00285834"/>
    <w:rsid w:val="00294BC2"/>
    <w:rsid w:val="002C502A"/>
    <w:rsid w:val="00301B66"/>
    <w:rsid w:val="00313060"/>
    <w:rsid w:val="003158EB"/>
    <w:rsid w:val="00337848"/>
    <w:rsid w:val="00362C0E"/>
    <w:rsid w:val="0037050B"/>
    <w:rsid w:val="003835B3"/>
    <w:rsid w:val="00385C40"/>
    <w:rsid w:val="003C5D01"/>
    <w:rsid w:val="003F1D54"/>
    <w:rsid w:val="003F73B8"/>
    <w:rsid w:val="0041344D"/>
    <w:rsid w:val="004410BC"/>
    <w:rsid w:val="00441CBE"/>
    <w:rsid w:val="00470907"/>
    <w:rsid w:val="00475391"/>
    <w:rsid w:val="004A2D37"/>
    <w:rsid w:val="004D086A"/>
    <w:rsid w:val="004D59A5"/>
    <w:rsid w:val="004E5530"/>
    <w:rsid w:val="004F402E"/>
    <w:rsid w:val="00504420"/>
    <w:rsid w:val="00541EAD"/>
    <w:rsid w:val="00551EA5"/>
    <w:rsid w:val="005554FA"/>
    <w:rsid w:val="00563B16"/>
    <w:rsid w:val="00593FF8"/>
    <w:rsid w:val="005B5058"/>
    <w:rsid w:val="005C3CA8"/>
    <w:rsid w:val="005C7EB2"/>
    <w:rsid w:val="005D7619"/>
    <w:rsid w:val="005F089F"/>
    <w:rsid w:val="005F33CF"/>
    <w:rsid w:val="005F5B06"/>
    <w:rsid w:val="005F7CE4"/>
    <w:rsid w:val="00606587"/>
    <w:rsid w:val="006068BB"/>
    <w:rsid w:val="006133AD"/>
    <w:rsid w:val="006143F6"/>
    <w:rsid w:val="0062094C"/>
    <w:rsid w:val="00637DF7"/>
    <w:rsid w:val="006805AD"/>
    <w:rsid w:val="006B3874"/>
    <w:rsid w:val="006F7235"/>
    <w:rsid w:val="007A1DA0"/>
    <w:rsid w:val="007A5665"/>
    <w:rsid w:val="007C04B9"/>
    <w:rsid w:val="007C76D1"/>
    <w:rsid w:val="007E0C4D"/>
    <w:rsid w:val="007E3A5D"/>
    <w:rsid w:val="00823622"/>
    <w:rsid w:val="00825434"/>
    <w:rsid w:val="008506EB"/>
    <w:rsid w:val="008831B2"/>
    <w:rsid w:val="008864C3"/>
    <w:rsid w:val="008B1A54"/>
    <w:rsid w:val="008B3E37"/>
    <w:rsid w:val="008D7CC7"/>
    <w:rsid w:val="008E298C"/>
    <w:rsid w:val="00903F24"/>
    <w:rsid w:val="00916E5F"/>
    <w:rsid w:val="00953135"/>
    <w:rsid w:val="00960EA9"/>
    <w:rsid w:val="00966138"/>
    <w:rsid w:val="009A052F"/>
    <w:rsid w:val="009C06BC"/>
    <w:rsid w:val="009C6FC9"/>
    <w:rsid w:val="009F03A5"/>
    <w:rsid w:val="009F6699"/>
    <w:rsid w:val="00A004B6"/>
    <w:rsid w:val="00A30870"/>
    <w:rsid w:val="00A50B3A"/>
    <w:rsid w:val="00A70D57"/>
    <w:rsid w:val="00AA45DB"/>
    <w:rsid w:val="00AC1B45"/>
    <w:rsid w:val="00AD18E4"/>
    <w:rsid w:val="00B01AB5"/>
    <w:rsid w:val="00B15F73"/>
    <w:rsid w:val="00B33465"/>
    <w:rsid w:val="00B66B7D"/>
    <w:rsid w:val="00B964D1"/>
    <w:rsid w:val="00BC1DED"/>
    <w:rsid w:val="00BC7518"/>
    <w:rsid w:val="00C03DCA"/>
    <w:rsid w:val="00C311D7"/>
    <w:rsid w:val="00C337B8"/>
    <w:rsid w:val="00C40C57"/>
    <w:rsid w:val="00C44495"/>
    <w:rsid w:val="00C7168B"/>
    <w:rsid w:val="00C7457C"/>
    <w:rsid w:val="00C75A4B"/>
    <w:rsid w:val="00C75C58"/>
    <w:rsid w:val="00C8525C"/>
    <w:rsid w:val="00C926FD"/>
    <w:rsid w:val="00CA39AB"/>
    <w:rsid w:val="00CF0790"/>
    <w:rsid w:val="00CF1DFF"/>
    <w:rsid w:val="00CF5EAF"/>
    <w:rsid w:val="00CF61F2"/>
    <w:rsid w:val="00CF754C"/>
    <w:rsid w:val="00D5101E"/>
    <w:rsid w:val="00D7632D"/>
    <w:rsid w:val="00D90C98"/>
    <w:rsid w:val="00D95358"/>
    <w:rsid w:val="00D97762"/>
    <w:rsid w:val="00DA0AE9"/>
    <w:rsid w:val="00DA68CE"/>
    <w:rsid w:val="00DC6248"/>
    <w:rsid w:val="00DD0C0F"/>
    <w:rsid w:val="00DE15A8"/>
    <w:rsid w:val="00DE47B3"/>
    <w:rsid w:val="00E03888"/>
    <w:rsid w:val="00E23381"/>
    <w:rsid w:val="00E24D04"/>
    <w:rsid w:val="00E33E78"/>
    <w:rsid w:val="00E540DC"/>
    <w:rsid w:val="00E70525"/>
    <w:rsid w:val="00EA15E8"/>
    <w:rsid w:val="00EB529D"/>
    <w:rsid w:val="00EC56FE"/>
    <w:rsid w:val="00ED7A91"/>
    <w:rsid w:val="00EE0824"/>
    <w:rsid w:val="00F112F4"/>
    <w:rsid w:val="00F125DF"/>
    <w:rsid w:val="00F15FC5"/>
    <w:rsid w:val="00F176E8"/>
    <w:rsid w:val="00F23290"/>
    <w:rsid w:val="00F26DB4"/>
    <w:rsid w:val="00F31C07"/>
    <w:rsid w:val="00F45502"/>
    <w:rsid w:val="00FC0303"/>
    <w:rsid w:val="00FC3BB3"/>
    <w:rsid w:val="00FF4C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0BFE"/>
  <w15:chartTrackingRefBased/>
  <w15:docId w15:val="{F43B6675-79DE-4C08-B9C0-7E477BEE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D57"/>
    <w:pPr>
      <w:ind w:left="720"/>
      <w:contextualSpacing/>
    </w:pPr>
  </w:style>
  <w:style w:type="character" w:styleId="Hyperlink">
    <w:name w:val="Hyperlink"/>
    <w:basedOn w:val="DefaultParagraphFont"/>
    <w:uiPriority w:val="99"/>
    <w:unhideWhenUsed/>
    <w:rsid w:val="002C502A"/>
    <w:rPr>
      <w:color w:val="0563C1" w:themeColor="hyperlink"/>
      <w:u w:val="single"/>
    </w:rPr>
  </w:style>
  <w:style w:type="character" w:styleId="UnresolvedMention">
    <w:name w:val="Unresolved Mention"/>
    <w:basedOn w:val="DefaultParagraphFont"/>
    <w:uiPriority w:val="99"/>
    <w:semiHidden/>
    <w:unhideWhenUsed/>
    <w:rsid w:val="002C502A"/>
    <w:rPr>
      <w:color w:val="605E5C"/>
      <w:shd w:val="clear" w:color="auto" w:fill="E1DFDD"/>
    </w:rPr>
  </w:style>
  <w:style w:type="character" w:styleId="CommentReference">
    <w:name w:val="annotation reference"/>
    <w:basedOn w:val="DefaultParagraphFont"/>
    <w:uiPriority w:val="99"/>
    <w:semiHidden/>
    <w:unhideWhenUsed/>
    <w:rsid w:val="002C502A"/>
    <w:rPr>
      <w:sz w:val="16"/>
      <w:szCs w:val="16"/>
    </w:rPr>
  </w:style>
  <w:style w:type="paragraph" w:styleId="CommentText">
    <w:name w:val="annotation text"/>
    <w:basedOn w:val="Normal"/>
    <w:link w:val="CommentTextChar"/>
    <w:uiPriority w:val="99"/>
    <w:semiHidden/>
    <w:unhideWhenUsed/>
    <w:rsid w:val="002C502A"/>
    <w:pPr>
      <w:spacing w:line="240" w:lineRule="auto"/>
    </w:pPr>
    <w:rPr>
      <w:sz w:val="20"/>
      <w:szCs w:val="20"/>
    </w:rPr>
  </w:style>
  <w:style w:type="character" w:customStyle="1" w:styleId="CommentTextChar">
    <w:name w:val="Comment Text Char"/>
    <w:basedOn w:val="DefaultParagraphFont"/>
    <w:link w:val="CommentText"/>
    <w:uiPriority w:val="99"/>
    <w:semiHidden/>
    <w:rsid w:val="002C502A"/>
    <w:rPr>
      <w:sz w:val="20"/>
      <w:szCs w:val="20"/>
    </w:rPr>
  </w:style>
  <w:style w:type="paragraph" w:styleId="CommentSubject">
    <w:name w:val="annotation subject"/>
    <w:basedOn w:val="CommentText"/>
    <w:next w:val="CommentText"/>
    <w:link w:val="CommentSubjectChar"/>
    <w:uiPriority w:val="99"/>
    <w:semiHidden/>
    <w:unhideWhenUsed/>
    <w:rsid w:val="002C502A"/>
    <w:rPr>
      <w:b/>
      <w:bCs/>
    </w:rPr>
  </w:style>
  <w:style w:type="character" w:customStyle="1" w:styleId="CommentSubjectChar">
    <w:name w:val="Comment Subject Char"/>
    <w:basedOn w:val="CommentTextChar"/>
    <w:link w:val="CommentSubject"/>
    <w:uiPriority w:val="99"/>
    <w:semiHidden/>
    <w:rsid w:val="002C502A"/>
    <w:rPr>
      <w:b/>
      <w:bCs/>
      <w:sz w:val="20"/>
      <w:szCs w:val="20"/>
    </w:rPr>
  </w:style>
  <w:style w:type="paragraph" w:styleId="BalloonText">
    <w:name w:val="Balloon Text"/>
    <w:basedOn w:val="Normal"/>
    <w:link w:val="BalloonTextChar"/>
    <w:uiPriority w:val="99"/>
    <w:semiHidden/>
    <w:unhideWhenUsed/>
    <w:rsid w:val="002C50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02A"/>
    <w:rPr>
      <w:rFonts w:ascii="Segoe UI" w:hAnsi="Segoe UI" w:cs="Segoe UI"/>
      <w:sz w:val="18"/>
      <w:szCs w:val="18"/>
    </w:rPr>
  </w:style>
  <w:style w:type="paragraph" w:styleId="ListContinue">
    <w:name w:val="List Continue"/>
    <w:basedOn w:val="Normal"/>
    <w:rsid w:val="00AA45DB"/>
    <w:pPr>
      <w:spacing w:before="120" w:after="180" w:line="300" w:lineRule="atLeast"/>
    </w:pPr>
    <w:rPr>
      <w:rFonts w:ascii="Times New Roman" w:eastAsia="PMingLiU" w:hAnsi="Times New Roman" w:cs="Times New Roman"/>
      <w:lang w:eastAsia="en-US"/>
    </w:rPr>
  </w:style>
  <w:style w:type="character" w:styleId="FollowedHyperlink">
    <w:name w:val="FollowedHyperlink"/>
    <w:basedOn w:val="DefaultParagraphFont"/>
    <w:uiPriority w:val="99"/>
    <w:semiHidden/>
    <w:unhideWhenUsed/>
    <w:rsid w:val="00362C0E"/>
    <w:rPr>
      <w:color w:val="954F72" w:themeColor="followedHyperlink"/>
      <w:u w:val="single"/>
    </w:rPr>
  </w:style>
  <w:style w:type="paragraph" w:styleId="FootnoteText">
    <w:name w:val="footnote text"/>
    <w:basedOn w:val="Normal"/>
    <w:link w:val="FootnoteTextChar"/>
    <w:uiPriority w:val="99"/>
    <w:semiHidden/>
    <w:unhideWhenUsed/>
    <w:rsid w:val="005D76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619"/>
    <w:rPr>
      <w:sz w:val="20"/>
      <w:szCs w:val="20"/>
    </w:rPr>
  </w:style>
  <w:style w:type="character" w:styleId="FootnoteReference">
    <w:name w:val="footnote reference"/>
    <w:basedOn w:val="DefaultParagraphFont"/>
    <w:uiPriority w:val="99"/>
    <w:semiHidden/>
    <w:unhideWhenUsed/>
    <w:rsid w:val="005D7619"/>
    <w:rPr>
      <w:vertAlign w:val="superscript"/>
    </w:rPr>
  </w:style>
  <w:style w:type="paragraph" w:styleId="Revision">
    <w:name w:val="Revision"/>
    <w:hidden/>
    <w:uiPriority w:val="99"/>
    <w:semiHidden/>
    <w:rsid w:val="005F33CF"/>
    <w:pPr>
      <w:spacing w:after="0" w:line="240" w:lineRule="auto"/>
    </w:pPr>
  </w:style>
  <w:style w:type="paragraph" w:styleId="Header">
    <w:name w:val="header"/>
    <w:basedOn w:val="Normal"/>
    <w:link w:val="HeaderChar"/>
    <w:uiPriority w:val="99"/>
    <w:unhideWhenUsed/>
    <w:rsid w:val="00154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1F6"/>
  </w:style>
  <w:style w:type="paragraph" w:styleId="Footer">
    <w:name w:val="footer"/>
    <w:basedOn w:val="Normal"/>
    <w:link w:val="FooterChar"/>
    <w:uiPriority w:val="99"/>
    <w:unhideWhenUsed/>
    <w:rsid w:val="00154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691625">
      <w:bodyDiv w:val="1"/>
      <w:marLeft w:val="0"/>
      <w:marRight w:val="0"/>
      <w:marTop w:val="0"/>
      <w:marBottom w:val="0"/>
      <w:divBdr>
        <w:top w:val="none" w:sz="0" w:space="0" w:color="auto"/>
        <w:left w:val="none" w:sz="0" w:space="0" w:color="auto"/>
        <w:bottom w:val="none" w:sz="0" w:space="0" w:color="auto"/>
        <w:right w:val="none" w:sz="0" w:space="0" w:color="auto"/>
      </w:divBdr>
    </w:div>
    <w:div w:id="1803033191">
      <w:bodyDiv w:val="1"/>
      <w:marLeft w:val="0"/>
      <w:marRight w:val="0"/>
      <w:marTop w:val="0"/>
      <w:marBottom w:val="0"/>
      <w:divBdr>
        <w:top w:val="none" w:sz="0" w:space="0" w:color="auto"/>
        <w:left w:val="none" w:sz="0" w:space="0" w:color="auto"/>
        <w:bottom w:val="none" w:sz="0" w:space="0" w:color="auto"/>
        <w:right w:val="none" w:sz="0" w:space="0" w:color="auto"/>
      </w:divBdr>
    </w:div>
    <w:div w:id="192453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ec.org/Projects/Forms-and-Resou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pec.org/Projects/Forms-and-Resour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ec.org/Projects/Forms-and-Resources" TargetMode="External"/><Relationship Id="rId5" Type="http://schemas.openxmlformats.org/officeDocument/2006/relationships/footnotes" Target="footnotes.xml"/><Relationship Id="rId10" Type="http://schemas.openxmlformats.org/officeDocument/2006/relationships/hyperlink" Target="https://www.apec.org/Projects/Forms-and-Resources" TargetMode="External"/><Relationship Id="rId4" Type="http://schemas.openxmlformats.org/officeDocument/2006/relationships/webSettings" Target="webSettings.xml"/><Relationship Id="rId9" Type="http://schemas.openxmlformats.org/officeDocument/2006/relationships/hyperlink" Target="https://www.apec.org/Projects/Forms-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PMU</dc:creator>
  <cp:keywords/>
  <dc:description/>
  <cp:lastModifiedBy>PMU</cp:lastModifiedBy>
  <cp:revision>3</cp:revision>
  <dcterms:created xsi:type="dcterms:W3CDTF">2024-10-28T08:35:00Z</dcterms:created>
  <dcterms:modified xsi:type="dcterms:W3CDTF">2024-11-04T05:30:00Z</dcterms:modified>
</cp:coreProperties>
</file>